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11" w:rsidRPr="00F90511" w:rsidRDefault="00F90511" w:rsidP="00F90511">
      <w:pPr>
        <w:pStyle w:val="Naslov1"/>
        <w:rPr>
          <w:rFonts w:ascii="Arial" w:hAnsi="Arial" w:cs="Arial"/>
          <w:sz w:val="24"/>
          <w:szCs w:val="24"/>
        </w:rPr>
      </w:pPr>
      <w:r w:rsidRPr="00F90511">
        <w:rPr>
          <w:rFonts w:ascii="Arial" w:hAnsi="Arial" w:cs="Arial"/>
          <w:sz w:val="24"/>
          <w:szCs w:val="24"/>
        </w:rPr>
        <w:t>REPUBLIKA HRVATSKA</w:t>
      </w:r>
    </w:p>
    <w:p w:rsidR="00F90511" w:rsidRPr="00F90511" w:rsidRDefault="00F90511" w:rsidP="00F90511">
      <w:pPr>
        <w:rPr>
          <w:rFonts w:ascii="Arial" w:hAnsi="Arial" w:cs="Arial"/>
          <w:b/>
          <w:bCs/>
        </w:rPr>
      </w:pPr>
      <w:r w:rsidRPr="00F90511">
        <w:rPr>
          <w:rFonts w:ascii="Arial" w:hAnsi="Arial" w:cs="Arial"/>
          <w:b/>
          <w:bCs/>
        </w:rPr>
        <w:t>ŽUPANIJA OSJEČKO-BARANJSKA</w:t>
      </w:r>
    </w:p>
    <w:p w:rsidR="00F90511" w:rsidRPr="00F90511" w:rsidRDefault="00F90511" w:rsidP="00F90511">
      <w:pPr>
        <w:rPr>
          <w:rFonts w:ascii="Arial" w:hAnsi="Arial" w:cs="Arial"/>
        </w:rPr>
      </w:pPr>
    </w:p>
    <w:p w:rsidR="00F90511" w:rsidRPr="00F90511" w:rsidRDefault="00F90511" w:rsidP="00F90511">
      <w:pPr>
        <w:rPr>
          <w:rFonts w:ascii="Arial" w:hAnsi="Arial" w:cs="Arial"/>
        </w:rPr>
      </w:pPr>
      <w:r w:rsidRPr="00F90511">
        <w:rPr>
          <w:rFonts w:ascii="Arial" w:hAnsi="Arial" w:cs="Arial"/>
        </w:rPr>
        <w:t xml:space="preserve">Razdjel: 080 MINISTARSTVO </w:t>
      </w:r>
      <w:r w:rsidR="001E08C9">
        <w:rPr>
          <w:rFonts w:ascii="Arial" w:hAnsi="Arial" w:cs="Arial"/>
        </w:rPr>
        <w:t>ZNANOSTI, OBRAZOVANJA I ŠPORTA</w:t>
      </w:r>
    </w:p>
    <w:p w:rsidR="00F90511" w:rsidRPr="00F90511" w:rsidRDefault="00F90511" w:rsidP="00F90511">
      <w:pPr>
        <w:rPr>
          <w:rFonts w:ascii="Arial" w:hAnsi="Arial" w:cs="Arial"/>
        </w:rPr>
      </w:pPr>
      <w:r w:rsidRPr="00F90511">
        <w:rPr>
          <w:rFonts w:ascii="Arial" w:hAnsi="Arial" w:cs="Arial"/>
        </w:rPr>
        <w:t xml:space="preserve">Proračunski korisnik: OŠ </w:t>
      </w:r>
      <w:r>
        <w:rPr>
          <w:rFonts w:ascii="Arial" w:hAnsi="Arial" w:cs="Arial"/>
        </w:rPr>
        <w:t>BUDROVCI</w:t>
      </w:r>
      <w:r w:rsidRPr="00F905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BUDROVCI</w:t>
      </w:r>
    </w:p>
    <w:p w:rsidR="00F90511" w:rsidRPr="00F90511" w:rsidRDefault="00F90511" w:rsidP="00F90511">
      <w:pPr>
        <w:rPr>
          <w:rFonts w:ascii="Arial" w:hAnsi="Arial" w:cs="Arial"/>
        </w:rPr>
      </w:pPr>
      <w:r w:rsidRPr="00F90511">
        <w:rPr>
          <w:rFonts w:ascii="Arial" w:hAnsi="Arial" w:cs="Arial"/>
        </w:rPr>
        <w:t>Matični broj škole: 030112</w:t>
      </w:r>
      <w:r>
        <w:rPr>
          <w:rFonts w:ascii="Arial" w:hAnsi="Arial" w:cs="Arial"/>
        </w:rPr>
        <w:t>32</w:t>
      </w:r>
    </w:p>
    <w:p w:rsidR="00F90511" w:rsidRPr="00F90511" w:rsidRDefault="00F90511" w:rsidP="00F90511">
      <w:pPr>
        <w:rPr>
          <w:rFonts w:ascii="Arial" w:hAnsi="Arial" w:cs="Arial"/>
        </w:rPr>
      </w:pPr>
      <w:r>
        <w:rPr>
          <w:rFonts w:ascii="Arial" w:hAnsi="Arial" w:cs="Arial"/>
        </w:rPr>
        <w:t>OIB škole: 75789295679</w:t>
      </w:r>
    </w:p>
    <w:p w:rsidR="00F90511" w:rsidRPr="00F90511" w:rsidRDefault="00F90511" w:rsidP="00F90511">
      <w:pPr>
        <w:rPr>
          <w:rFonts w:ascii="Arial" w:hAnsi="Arial" w:cs="Arial"/>
        </w:rPr>
      </w:pPr>
      <w:r w:rsidRPr="00F90511">
        <w:rPr>
          <w:rFonts w:ascii="Arial" w:hAnsi="Arial" w:cs="Arial"/>
        </w:rPr>
        <w:t xml:space="preserve">RKDP: </w:t>
      </w:r>
      <w:r>
        <w:rPr>
          <w:rFonts w:ascii="Arial" w:hAnsi="Arial" w:cs="Arial"/>
        </w:rPr>
        <w:t>9056</w:t>
      </w:r>
    </w:p>
    <w:p w:rsidR="00F90511" w:rsidRPr="00F90511" w:rsidRDefault="00F90511" w:rsidP="00F90511">
      <w:pPr>
        <w:rPr>
          <w:rFonts w:ascii="Arial" w:hAnsi="Arial" w:cs="Arial"/>
        </w:rPr>
      </w:pPr>
      <w:r w:rsidRPr="00F90511">
        <w:rPr>
          <w:rFonts w:ascii="Arial" w:hAnsi="Arial" w:cs="Arial"/>
        </w:rPr>
        <w:t>Razina: 31</w:t>
      </w:r>
    </w:p>
    <w:p w:rsidR="00F90511" w:rsidRPr="00F90511" w:rsidRDefault="00F90511" w:rsidP="00F90511">
      <w:pPr>
        <w:rPr>
          <w:rFonts w:ascii="Arial" w:hAnsi="Arial" w:cs="Arial"/>
        </w:rPr>
      </w:pPr>
      <w:r w:rsidRPr="00F90511">
        <w:rPr>
          <w:rFonts w:ascii="Arial" w:hAnsi="Arial" w:cs="Arial"/>
        </w:rPr>
        <w:t>Šifra djelatnosti: 8520</w:t>
      </w:r>
    </w:p>
    <w:p w:rsidR="00F90511" w:rsidRPr="00F90511" w:rsidRDefault="00F90511" w:rsidP="00F90511">
      <w:pPr>
        <w:pStyle w:val="Naslov1"/>
        <w:rPr>
          <w:rFonts w:ascii="Arial" w:hAnsi="Arial" w:cs="Arial"/>
          <w:b w:val="0"/>
          <w:bCs w:val="0"/>
          <w:sz w:val="24"/>
          <w:szCs w:val="24"/>
        </w:rPr>
      </w:pPr>
    </w:p>
    <w:p w:rsidR="00F90511" w:rsidRPr="00F90511" w:rsidRDefault="004645C5" w:rsidP="00F90511">
      <w:pPr>
        <w:pStyle w:val="Naslov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Budrovci</w:t>
      </w:r>
      <w:r w:rsidR="002F2702">
        <w:rPr>
          <w:rFonts w:ascii="Arial" w:hAnsi="Arial" w:cs="Arial"/>
          <w:b w:val="0"/>
          <w:bCs w:val="0"/>
          <w:sz w:val="24"/>
          <w:szCs w:val="24"/>
        </w:rPr>
        <w:t>, 1</w:t>
      </w:r>
      <w:r w:rsidR="00020C8F">
        <w:rPr>
          <w:rFonts w:ascii="Arial" w:hAnsi="Arial" w:cs="Arial"/>
          <w:b w:val="0"/>
          <w:bCs w:val="0"/>
          <w:sz w:val="24"/>
          <w:szCs w:val="24"/>
        </w:rPr>
        <w:t>2</w:t>
      </w:r>
      <w:r w:rsidR="00F90511" w:rsidRPr="00F90511">
        <w:rPr>
          <w:rFonts w:ascii="Arial" w:hAnsi="Arial" w:cs="Arial"/>
          <w:b w:val="0"/>
          <w:bCs w:val="0"/>
          <w:sz w:val="24"/>
          <w:szCs w:val="24"/>
        </w:rPr>
        <w:t>.</w:t>
      </w:r>
      <w:r w:rsidR="00C278D3">
        <w:rPr>
          <w:rFonts w:ascii="Arial" w:hAnsi="Arial" w:cs="Arial"/>
          <w:b w:val="0"/>
          <w:bCs w:val="0"/>
          <w:sz w:val="24"/>
          <w:szCs w:val="24"/>
        </w:rPr>
        <w:t>1</w:t>
      </w:r>
      <w:r w:rsidR="00CE6B41">
        <w:rPr>
          <w:rFonts w:ascii="Arial" w:hAnsi="Arial" w:cs="Arial"/>
          <w:b w:val="0"/>
          <w:bCs w:val="0"/>
          <w:sz w:val="24"/>
          <w:szCs w:val="24"/>
        </w:rPr>
        <w:t>0</w:t>
      </w:r>
      <w:r w:rsidR="00F90511" w:rsidRPr="00F90511">
        <w:rPr>
          <w:rFonts w:ascii="Arial" w:hAnsi="Arial" w:cs="Arial"/>
          <w:b w:val="0"/>
          <w:bCs w:val="0"/>
          <w:sz w:val="24"/>
          <w:szCs w:val="24"/>
        </w:rPr>
        <w:t>.20</w:t>
      </w:r>
      <w:r w:rsidR="00CE6B41">
        <w:rPr>
          <w:rFonts w:ascii="Arial" w:hAnsi="Arial" w:cs="Arial"/>
          <w:b w:val="0"/>
          <w:bCs w:val="0"/>
          <w:sz w:val="24"/>
          <w:szCs w:val="24"/>
        </w:rPr>
        <w:t>2</w:t>
      </w:r>
      <w:r w:rsidR="00020C8F">
        <w:rPr>
          <w:rFonts w:ascii="Arial" w:hAnsi="Arial" w:cs="Arial"/>
          <w:b w:val="0"/>
          <w:bCs w:val="0"/>
          <w:sz w:val="24"/>
          <w:szCs w:val="24"/>
        </w:rPr>
        <w:t>1</w:t>
      </w:r>
      <w:r w:rsidR="00F90511" w:rsidRPr="00F90511">
        <w:rPr>
          <w:rFonts w:ascii="Arial" w:hAnsi="Arial" w:cs="Arial"/>
          <w:b w:val="0"/>
          <w:bCs w:val="0"/>
          <w:sz w:val="24"/>
          <w:szCs w:val="24"/>
        </w:rPr>
        <w:t>.</w:t>
      </w:r>
      <w:r w:rsidR="00F90511">
        <w:rPr>
          <w:rFonts w:ascii="Arial" w:hAnsi="Arial" w:cs="Arial"/>
          <w:b w:val="0"/>
          <w:bCs w:val="0"/>
          <w:sz w:val="24"/>
          <w:szCs w:val="24"/>
        </w:rPr>
        <w:t>god.</w:t>
      </w:r>
    </w:p>
    <w:p w:rsidR="009424E2" w:rsidRDefault="009424E2">
      <w:pPr>
        <w:widowControl w:val="0"/>
        <w:autoSpaceDE w:val="0"/>
        <w:autoSpaceDN w:val="0"/>
        <w:adjustRightInd w:val="0"/>
        <w:spacing w:line="200" w:lineRule="exact"/>
      </w:pPr>
    </w:p>
    <w:p w:rsidR="009424E2" w:rsidRDefault="009424E2">
      <w:pPr>
        <w:widowControl w:val="0"/>
        <w:autoSpaceDE w:val="0"/>
        <w:autoSpaceDN w:val="0"/>
        <w:adjustRightInd w:val="0"/>
        <w:spacing w:line="200" w:lineRule="exact"/>
      </w:pPr>
    </w:p>
    <w:p w:rsidR="009424E2" w:rsidRDefault="009424E2">
      <w:pPr>
        <w:widowControl w:val="0"/>
        <w:autoSpaceDE w:val="0"/>
        <w:autoSpaceDN w:val="0"/>
        <w:adjustRightInd w:val="0"/>
        <w:spacing w:line="200" w:lineRule="exact"/>
      </w:pPr>
    </w:p>
    <w:p w:rsidR="009424E2" w:rsidRDefault="009424E2">
      <w:pPr>
        <w:widowControl w:val="0"/>
        <w:autoSpaceDE w:val="0"/>
        <w:autoSpaceDN w:val="0"/>
        <w:adjustRightInd w:val="0"/>
        <w:spacing w:line="227" w:lineRule="exact"/>
      </w:pPr>
    </w:p>
    <w:p w:rsidR="004645C5" w:rsidRPr="004645C5" w:rsidRDefault="004645C5" w:rsidP="004645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45C5">
        <w:rPr>
          <w:rFonts w:ascii="Arial" w:hAnsi="Arial" w:cs="Arial"/>
          <w:b/>
          <w:bCs/>
          <w:sz w:val="28"/>
          <w:szCs w:val="28"/>
        </w:rPr>
        <w:t>OBRAZLOŽENJE FINANCIJSKOG PLANA ZA 20</w:t>
      </w:r>
      <w:r w:rsidR="002F2702">
        <w:rPr>
          <w:rFonts w:ascii="Arial" w:hAnsi="Arial" w:cs="Arial"/>
          <w:b/>
          <w:bCs/>
          <w:sz w:val="28"/>
          <w:szCs w:val="28"/>
        </w:rPr>
        <w:t>2</w:t>
      </w:r>
      <w:r w:rsidR="00020C8F">
        <w:rPr>
          <w:rFonts w:ascii="Arial" w:hAnsi="Arial" w:cs="Arial"/>
          <w:b/>
          <w:bCs/>
          <w:sz w:val="28"/>
          <w:szCs w:val="28"/>
        </w:rPr>
        <w:t>2</w:t>
      </w:r>
      <w:r w:rsidRPr="004645C5">
        <w:rPr>
          <w:rFonts w:ascii="Arial" w:hAnsi="Arial" w:cs="Arial"/>
          <w:b/>
          <w:bCs/>
          <w:sz w:val="28"/>
          <w:szCs w:val="28"/>
        </w:rPr>
        <w:t>. GODINU,</w:t>
      </w:r>
    </w:p>
    <w:p w:rsidR="004645C5" w:rsidRPr="004645C5" w:rsidRDefault="004645C5" w:rsidP="004645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45C5">
        <w:rPr>
          <w:rFonts w:ascii="Arial" w:hAnsi="Arial" w:cs="Arial"/>
          <w:b/>
          <w:bCs/>
          <w:sz w:val="28"/>
          <w:szCs w:val="28"/>
        </w:rPr>
        <w:t>PROJEKCIJA ZA 20</w:t>
      </w:r>
      <w:r w:rsidR="008866FE">
        <w:rPr>
          <w:rFonts w:ascii="Arial" w:hAnsi="Arial" w:cs="Arial"/>
          <w:b/>
          <w:bCs/>
          <w:sz w:val="28"/>
          <w:szCs w:val="28"/>
        </w:rPr>
        <w:t>2</w:t>
      </w:r>
      <w:r w:rsidR="00020C8F">
        <w:rPr>
          <w:rFonts w:ascii="Arial" w:hAnsi="Arial" w:cs="Arial"/>
          <w:b/>
          <w:bCs/>
          <w:sz w:val="28"/>
          <w:szCs w:val="28"/>
        </w:rPr>
        <w:t>3</w:t>
      </w:r>
      <w:r w:rsidRPr="004645C5">
        <w:rPr>
          <w:rFonts w:ascii="Arial" w:hAnsi="Arial" w:cs="Arial"/>
          <w:b/>
          <w:bCs/>
          <w:sz w:val="28"/>
          <w:szCs w:val="28"/>
        </w:rPr>
        <w:t>. I 20</w:t>
      </w:r>
      <w:r w:rsidR="00AF4C52">
        <w:rPr>
          <w:rFonts w:ascii="Arial" w:hAnsi="Arial" w:cs="Arial"/>
          <w:b/>
          <w:bCs/>
          <w:sz w:val="28"/>
          <w:szCs w:val="28"/>
        </w:rPr>
        <w:t>2</w:t>
      </w:r>
      <w:r w:rsidR="00020C8F">
        <w:rPr>
          <w:rFonts w:ascii="Arial" w:hAnsi="Arial" w:cs="Arial"/>
          <w:b/>
          <w:bCs/>
          <w:sz w:val="28"/>
          <w:szCs w:val="28"/>
        </w:rPr>
        <w:t>4</w:t>
      </w:r>
      <w:r w:rsidRPr="004645C5">
        <w:rPr>
          <w:rFonts w:ascii="Arial" w:hAnsi="Arial" w:cs="Arial"/>
          <w:b/>
          <w:bCs/>
          <w:sz w:val="28"/>
          <w:szCs w:val="28"/>
        </w:rPr>
        <w:t>. GODINU</w:t>
      </w:r>
    </w:p>
    <w:p w:rsidR="009424E2" w:rsidRDefault="009424E2">
      <w:pPr>
        <w:widowControl w:val="0"/>
        <w:autoSpaceDE w:val="0"/>
        <w:autoSpaceDN w:val="0"/>
        <w:adjustRightInd w:val="0"/>
        <w:spacing w:line="200" w:lineRule="exact"/>
      </w:pPr>
    </w:p>
    <w:p w:rsidR="009424E2" w:rsidRDefault="009424E2">
      <w:pPr>
        <w:widowControl w:val="0"/>
        <w:autoSpaceDE w:val="0"/>
        <w:autoSpaceDN w:val="0"/>
        <w:adjustRightInd w:val="0"/>
        <w:spacing w:line="200" w:lineRule="exact"/>
      </w:pPr>
    </w:p>
    <w:p w:rsidR="009424E2" w:rsidRDefault="009424E2">
      <w:pPr>
        <w:widowControl w:val="0"/>
        <w:autoSpaceDE w:val="0"/>
        <w:autoSpaceDN w:val="0"/>
        <w:adjustRightInd w:val="0"/>
        <w:spacing w:line="200" w:lineRule="exact"/>
      </w:pPr>
    </w:p>
    <w:p w:rsidR="009424E2" w:rsidRPr="004345F1" w:rsidRDefault="004345F1" w:rsidP="004345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345F1">
        <w:rPr>
          <w:rFonts w:ascii="Arial" w:hAnsi="Arial" w:cs="Arial"/>
          <w:b/>
          <w:bCs/>
        </w:rPr>
        <w:t xml:space="preserve">1. </w:t>
      </w:r>
      <w:r w:rsidR="009424E2" w:rsidRPr="004345F1">
        <w:rPr>
          <w:rFonts w:ascii="Arial" w:hAnsi="Arial" w:cs="Arial"/>
          <w:b/>
          <w:bCs/>
        </w:rPr>
        <w:t xml:space="preserve">UVOD </w:t>
      </w:r>
    </w:p>
    <w:p w:rsidR="009424E2" w:rsidRDefault="004345F1" w:rsidP="004345F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S</w:t>
      </w:r>
      <w:r w:rsidR="009424E2">
        <w:rPr>
          <w:rFonts w:ascii="Arial" w:hAnsi="Arial" w:cs="Arial"/>
          <w:b/>
          <w:bCs/>
        </w:rPr>
        <w:t xml:space="preserve">ažetak djelokruga rada škole </w:t>
      </w:r>
    </w:p>
    <w:p w:rsidR="004345F1" w:rsidRDefault="004345F1" w:rsidP="004345F1">
      <w:pPr>
        <w:widowControl w:val="0"/>
        <w:overflowPunct w:val="0"/>
        <w:autoSpaceDE w:val="0"/>
        <w:autoSpaceDN w:val="0"/>
        <w:adjustRightInd w:val="0"/>
        <w:spacing w:line="231" w:lineRule="auto"/>
        <w:ind w:right="360"/>
      </w:pPr>
    </w:p>
    <w:p w:rsidR="009424E2" w:rsidRDefault="004345F1" w:rsidP="004345F1">
      <w:pPr>
        <w:widowControl w:val="0"/>
        <w:overflowPunct w:val="0"/>
        <w:autoSpaceDE w:val="0"/>
        <w:autoSpaceDN w:val="0"/>
        <w:adjustRightInd w:val="0"/>
        <w:spacing w:line="231" w:lineRule="auto"/>
        <w:ind w:right="360" w:firstLine="720"/>
      </w:pPr>
      <w:r>
        <w:rPr>
          <w:rFonts w:ascii="Arial" w:hAnsi="Arial" w:cs="Arial"/>
        </w:rPr>
        <w:t>O</w:t>
      </w:r>
      <w:r w:rsidR="009424E2">
        <w:rPr>
          <w:rFonts w:ascii="Arial" w:hAnsi="Arial" w:cs="Arial"/>
        </w:rPr>
        <w:t xml:space="preserve">snovna škola </w:t>
      </w:r>
      <w:r w:rsidR="001D54C8">
        <w:rPr>
          <w:rFonts w:ascii="Arial" w:hAnsi="Arial" w:cs="Arial"/>
        </w:rPr>
        <w:t>„Budrovci“</w:t>
      </w:r>
      <w:r w:rsidR="009424E2">
        <w:rPr>
          <w:rFonts w:ascii="Arial" w:hAnsi="Arial" w:cs="Arial"/>
        </w:rPr>
        <w:t xml:space="preserve"> je javna ustanova sa sjedištem u </w:t>
      </w:r>
      <w:proofErr w:type="spellStart"/>
      <w:r w:rsidR="001D54C8">
        <w:rPr>
          <w:rFonts w:ascii="Arial" w:hAnsi="Arial" w:cs="Arial"/>
        </w:rPr>
        <w:t>Budrovcima</w:t>
      </w:r>
      <w:proofErr w:type="spellEnd"/>
      <w:r w:rsidR="009424E2">
        <w:rPr>
          <w:rFonts w:ascii="Arial" w:hAnsi="Arial" w:cs="Arial"/>
        </w:rPr>
        <w:t>,</w:t>
      </w:r>
      <w:r w:rsidR="001D54C8">
        <w:rPr>
          <w:rFonts w:ascii="Arial" w:hAnsi="Arial" w:cs="Arial"/>
        </w:rPr>
        <w:t xml:space="preserve"> </w:t>
      </w:r>
      <w:proofErr w:type="spellStart"/>
      <w:r w:rsidR="001D54C8">
        <w:rPr>
          <w:rFonts w:ascii="Arial" w:hAnsi="Arial" w:cs="Arial"/>
        </w:rPr>
        <w:t>Gupčev</w:t>
      </w:r>
      <w:proofErr w:type="spellEnd"/>
      <w:r w:rsidR="001D54C8">
        <w:rPr>
          <w:rFonts w:ascii="Arial" w:hAnsi="Arial" w:cs="Arial"/>
        </w:rPr>
        <w:t xml:space="preserve"> trg 8, 31400 Đakovo</w:t>
      </w:r>
      <w:r w:rsidR="009424E2">
        <w:rPr>
          <w:rFonts w:ascii="Arial" w:hAnsi="Arial" w:cs="Arial"/>
        </w:rPr>
        <w:t xml:space="preserve">, u njezinom sastavu je područna škola </w:t>
      </w:r>
      <w:proofErr w:type="spellStart"/>
      <w:r w:rsidR="009424E2">
        <w:rPr>
          <w:rFonts w:ascii="Arial" w:hAnsi="Arial" w:cs="Arial"/>
        </w:rPr>
        <w:t>Đurđanci</w:t>
      </w:r>
      <w:proofErr w:type="spellEnd"/>
      <w:r w:rsidR="009424E2">
        <w:rPr>
          <w:rFonts w:ascii="Arial" w:hAnsi="Arial" w:cs="Arial"/>
        </w:rPr>
        <w:t xml:space="preserve">. Djelatnost škole obuhvaća osnovnoškolsko obrazovanje i odgoj učenicima od 1.- 8. razreda. Nastava je organizirana u </w:t>
      </w:r>
      <w:r w:rsidR="001B49B5">
        <w:rPr>
          <w:rFonts w:ascii="Arial" w:hAnsi="Arial" w:cs="Arial"/>
        </w:rPr>
        <w:t>jutarnjoj</w:t>
      </w:r>
      <w:r w:rsidR="009424E2">
        <w:rPr>
          <w:rFonts w:ascii="Arial" w:hAnsi="Arial" w:cs="Arial"/>
        </w:rPr>
        <w:t xml:space="preserve"> </w:t>
      </w:r>
      <w:r w:rsidR="001B49B5">
        <w:rPr>
          <w:rFonts w:ascii="Arial" w:hAnsi="Arial" w:cs="Arial"/>
        </w:rPr>
        <w:t>(redovna nastava</w:t>
      </w:r>
      <w:r w:rsidR="009424E2">
        <w:rPr>
          <w:rFonts w:ascii="Arial" w:hAnsi="Arial" w:cs="Arial"/>
        </w:rPr>
        <w:t>)</w:t>
      </w:r>
      <w:r w:rsidR="001B49B5">
        <w:rPr>
          <w:rFonts w:ascii="Arial" w:hAnsi="Arial" w:cs="Arial"/>
        </w:rPr>
        <w:t xml:space="preserve"> i poslijepodnevnoj smjeni (izborna, dodatna, dopunska, slobodne aktivnosti, rekreacija)</w:t>
      </w:r>
      <w:r w:rsidR="009424E2">
        <w:rPr>
          <w:rFonts w:ascii="Arial" w:hAnsi="Arial" w:cs="Arial"/>
        </w:rPr>
        <w:t xml:space="preserve"> kroz petodnevni radni tjedan sa slobodnim subotama.</w:t>
      </w:r>
      <w:r w:rsidR="00343BC2">
        <w:rPr>
          <w:rFonts w:ascii="Arial" w:hAnsi="Arial" w:cs="Arial"/>
        </w:rPr>
        <w:t xml:space="preserve"> U područnoj školi </w:t>
      </w:r>
      <w:proofErr w:type="spellStart"/>
      <w:r w:rsidR="00343BC2">
        <w:rPr>
          <w:rFonts w:ascii="Arial" w:hAnsi="Arial" w:cs="Arial"/>
        </w:rPr>
        <w:t>Đurđanci</w:t>
      </w:r>
      <w:proofErr w:type="spellEnd"/>
      <w:r w:rsidR="00343BC2">
        <w:rPr>
          <w:rFonts w:ascii="Arial" w:hAnsi="Arial" w:cs="Arial"/>
        </w:rPr>
        <w:t xml:space="preserve"> škola je organizirana u prijepodnevnoj smjeni</w:t>
      </w:r>
      <w:r w:rsidR="00F90511">
        <w:rPr>
          <w:rFonts w:ascii="Arial" w:hAnsi="Arial" w:cs="Arial"/>
        </w:rPr>
        <w:t>, također</w:t>
      </w:r>
      <w:r w:rsidR="00F90511" w:rsidRPr="00F90511">
        <w:rPr>
          <w:rFonts w:ascii="Arial" w:hAnsi="Arial" w:cs="Arial"/>
        </w:rPr>
        <w:t xml:space="preserve"> </w:t>
      </w:r>
      <w:r w:rsidR="00F90511">
        <w:rPr>
          <w:rFonts w:ascii="Arial" w:hAnsi="Arial" w:cs="Arial"/>
        </w:rPr>
        <w:t>kroz petodnevni radni tjedan sa slobodnim subotama.</w:t>
      </w:r>
    </w:p>
    <w:p w:rsidR="004345F1" w:rsidRDefault="004345F1" w:rsidP="004345F1">
      <w:pPr>
        <w:widowControl w:val="0"/>
        <w:overflowPunct w:val="0"/>
        <w:autoSpaceDE w:val="0"/>
        <w:autoSpaceDN w:val="0"/>
        <w:adjustRightInd w:val="0"/>
        <w:spacing w:line="229" w:lineRule="auto"/>
        <w:ind w:right="220"/>
      </w:pPr>
    </w:p>
    <w:p w:rsidR="009424E2" w:rsidRDefault="009424E2" w:rsidP="004345F1">
      <w:pPr>
        <w:widowControl w:val="0"/>
        <w:overflowPunct w:val="0"/>
        <w:autoSpaceDE w:val="0"/>
        <w:autoSpaceDN w:val="0"/>
        <w:adjustRightInd w:val="0"/>
        <w:spacing w:line="229" w:lineRule="auto"/>
        <w:ind w:right="220"/>
      </w:pPr>
      <w:r>
        <w:rPr>
          <w:rFonts w:ascii="Arial" w:hAnsi="Arial" w:cs="Arial"/>
        </w:rPr>
        <w:t>Nastava se odvija u oblicima: redovna, izborna, dodatna, dopunska i cjelodnevna, a izvodi se prema nastavnom planu i programu koje je donijelo Ministarstvo znanosti, obrazovanja i športa, prema Godišnjem planu i programu te školskom kurikulumu za školsku godinu 20</w:t>
      </w:r>
      <w:r w:rsidR="00CE6B41">
        <w:rPr>
          <w:rFonts w:ascii="Arial" w:hAnsi="Arial" w:cs="Arial"/>
        </w:rPr>
        <w:t>2</w:t>
      </w:r>
      <w:r w:rsidR="00020C8F">
        <w:rPr>
          <w:rFonts w:ascii="Arial" w:hAnsi="Arial" w:cs="Arial"/>
        </w:rPr>
        <w:t>1</w:t>
      </w:r>
      <w:r>
        <w:rPr>
          <w:rFonts w:ascii="Arial" w:hAnsi="Arial" w:cs="Arial"/>
        </w:rPr>
        <w:t>./20</w:t>
      </w:r>
      <w:r w:rsidR="002F2702">
        <w:rPr>
          <w:rFonts w:ascii="Arial" w:hAnsi="Arial" w:cs="Arial"/>
        </w:rPr>
        <w:t>2</w:t>
      </w:r>
      <w:r w:rsidR="00020C8F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4345F1" w:rsidRDefault="004345F1" w:rsidP="004345F1">
      <w:pPr>
        <w:widowControl w:val="0"/>
        <w:overflowPunct w:val="0"/>
        <w:autoSpaceDE w:val="0"/>
        <w:autoSpaceDN w:val="0"/>
        <w:adjustRightInd w:val="0"/>
        <w:spacing w:line="217" w:lineRule="auto"/>
        <w:ind w:right="200"/>
      </w:pPr>
    </w:p>
    <w:p w:rsidR="009424E2" w:rsidRDefault="00722A5A" w:rsidP="004345F1">
      <w:pPr>
        <w:widowControl w:val="0"/>
        <w:overflowPunct w:val="0"/>
        <w:autoSpaceDE w:val="0"/>
        <w:autoSpaceDN w:val="0"/>
        <w:adjustRightInd w:val="0"/>
        <w:spacing w:line="217" w:lineRule="auto"/>
        <w:ind w:right="200"/>
      </w:pPr>
      <w:r>
        <w:rPr>
          <w:rFonts w:ascii="Arial" w:hAnsi="Arial" w:cs="Arial"/>
        </w:rPr>
        <w:t>Š</w:t>
      </w:r>
      <w:r w:rsidR="009424E2" w:rsidRPr="00537ECF">
        <w:rPr>
          <w:rFonts w:ascii="Arial" w:hAnsi="Arial" w:cs="Arial"/>
        </w:rPr>
        <w:t xml:space="preserve">kolu polazi </w:t>
      </w:r>
      <w:r w:rsidR="00172DC5" w:rsidRPr="00537ECF">
        <w:rPr>
          <w:rFonts w:ascii="Arial" w:hAnsi="Arial" w:cs="Arial"/>
        </w:rPr>
        <w:t>1</w:t>
      </w:r>
      <w:r w:rsidR="00020C8F">
        <w:rPr>
          <w:rFonts w:ascii="Arial" w:hAnsi="Arial" w:cs="Arial"/>
        </w:rPr>
        <w:t>35</w:t>
      </w:r>
      <w:r w:rsidR="009424E2" w:rsidRPr="00537ECF">
        <w:rPr>
          <w:rFonts w:ascii="Arial" w:hAnsi="Arial" w:cs="Arial"/>
        </w:rPr>
        <w:t xml:space="preserve"> učenik</w:t>
      </w:r>
      <w:r w:rsidR="00A20579" w:rsidRPr="00537ECF">
        <w:rPr>
          <w:rFonts w:ascii="Arial" w:hAnsi="Arial" w:cs="Arial"/>
        </w:rPr>
        <w:t>a</w:t>
      </w:r>
      <w:r w:rsidR="009424E2">
        <w:rPr>
          <w:rFonts w:ascii="Arial" w:hAnsi="Arial" w:cs="Arial"/>
        </w:rPr>
        <w:t xml:space="preserve"> u 1</w:t>
      </w:r>
      <w:r w:rsidR="00F90511">
        <w:rPr>
          <w:rFonts w:ascii="Arial" w:hAnsi="Arial" w:cs="Arial"/>
        </w:rPr>
        <w:t>0</w:t>
      </w:r>
      <w:r w:rsidR="009424E2">
        <w:rPr>
          <w:rFonts w:ascii="Arial" w:hAnsi="Arial" w:cs="Arial"/>
        </w:rPr>
        <w:t xml:space="preserve"> odjela.</w:t>
      </w:r>
    </w:p>
    <w:p w:rsidR="009424E2" w:rsidRDefault="009424E2">
      <w:pPr>
        <w:widowControl w:val="0"/>
        <w:autoSpaceDE w:val="0"/>
        <w:autoSpaceDN w:val="0"/>
        <w:adjustRightInd w:val="0"/>
        <w:spacing w:line="200" w:lineRule="exact"/>
      </w:pPr>
    </w:p>
    <w:p w:rsidR="004345F1" w:rsidRDefault="004345F1">
      <w:pPr>
        <w:widowControl w:val="0"/>
        <w:autoSpaceDE w:val="0"/>
        <w:autoSpaceDN w:val="0"/>
        <w:adjustRightInd w:val="0"/>
        <w:spacing w:line="200" w:lineRule="exact"/>
      </w:pPr>
    </w:p>
    <w:p w:rsidR="004345F1" w:rsidRDefault="004345F1" w:rsidP="004345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424E2" w:rsidRDefault="004345F1" w:rsidP="004345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O</w:t>
      </w:r>
      <w:r w:rsidR="009424E2">
        <w:rPr>
          <w:rFonts w:ascii="Arial" w:hAnsi="Arial" w:cs="Arial"/>
          <w:b/>
          <w:bCs/>
        </w:rPr>
        <w:t xml:space="preserve">BRAZLOŽENJE PROGRAMA ( AKTIVNOSTI I PROJEKATA) </w:t>
      </w:r>
    </w:p>
    <w:p w:rsidR="009424E2" w:rsidRDefault="004345F1" w:rsidP="004345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2F2702">
        <w:rPr>
          <w:rFonts w:ascii="Arial" w:hAnsi="Arial" w:cs="Arial"/>
          <w:b/>
          <w:bCs/>
        </w:rPr>
        <w:t>Projekcija 202</w:t>
      </w:r>
      <w:r w:rsidR="00020C8F">
        <w:rPr>
          <w:rFonts w:ascii="Arial" w:hAnsi="Arial" w:cs="Arial"/>
          <w:b/>
          <w:bCs/>
        </w:rPr>
        <w:t>2</w:t>
      </w:r>
      <w:r w:rsidR="009424E2">
        <w:rPr>
          <w:rFonts w:ascii="Arial" w:hAnsi="Arial" w:cs="Arial"/>
          <w:b/>
          <w:bCs/>
        </w:rPr>
        <w:t>.-20</w:t>
      </w:r>
      <w:r w:rsidR="00AF4C52">
        <w:rPr>
          <w:rFonts w:ascii="Arial" w:hAnsi="Arial" w:cs="Arial"/>
          <w:b/>
          <w:bCs/>
        </w:rPr>
        <w:t>2</w:t>
      </w:r>
      <w:r w:rsidR="00020C8F">
        <w:rPr>
          <w:rFonts w:ascii="Arial" w:hAnsi="Arial" w:cs="Arial"/>
          <w:b/>
          <w:bCs/>
        </w:rPr>
        <w:t>4</w:t>
      </w:r>
      <w:r w:rsidR="009424E2">
        <w:rPr>
          <w:rFonts w:ascii="Arial" w:hAnsi="Arial" w:cs="Arial"/>
          <w:b/>
          <w:bCs/>
        </w:rPr>
        <w:t xml:space="preserve">. </w:t>
      </w:r>
    </w:p>
    <w:p w:rsidR="009424E2" w:rsidRDefault="009424E2">
      <w:pPr>
        <w:widowControl w:val="0"/>
        <w:autoSpaceDE w:val="0"/>
        <w:autoSpaceDN w:val="0"/>
        <w:adjustRightInd w:val="0"/>
        <w:spacing w:line="287" w:lineRule="exact"/>
        <w:rPr>
          <w:rFonts w:ascii="Arial" w:hAnsi="Arial" w:cs="Arial"/>
          <w:b/>
          <w:bCs/>
        </w:rPr>
      </w:pPr>
    </w:p>
    <w:p w:rsidR="009424E2" w:rsidRDefault="009424E2" w:rsidP="004345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3"/>
          <w:szCs w:val="23"/>
        </w:rPr>
        <w:t xml:space="preserve">Prioritet škole je kvalitetno obrazovanje i odgoj učenika koje se ostvaruje kroz: </w:t>
      </w:r>
    </w:p>
    <w:p w:rsidR="009424E2" w:rsidRDefault="009424E2" w:rsidP="004345F1">
      <w:pPr>
        <w:widowControl w:val="0"/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stalno usavršavanje nastavnog kadra; te podizanje nastavnog standarda na višu razinu</w:t>
      </w:r>
      <w:r w:rsidR="00172DC5">
        <w:rPr>
          <w:rFonts w:ascii="Arial" w:hAnsi="Arial" w:cs="Arial"/>
        </w:rPr>
        <w:t xml:space="preserve"> (</w:t>
      </w:r>
      <w:proofErr w:type="spellStart"/>
      <w:r w:rsidR="00172DC5">
        <w:rPr>
          <w:rFonts w:ascii="Arial" w:hAnsi="Arial" w:cs="Arial"/>
        </w:rPr>
        <w:t>eDnevnik</w:t>
      </w:r>
      <w:proofErr w:type="spellEnd"/>
      <w:r w:rsidR="00172DC5">
        <w:rPr>
          <w:rFonts w:ascii="Arial" w:hAnsi="Arial" w:cs="Arial"/>
        </w:rPr>
        <w:t xml:space="preserve">, </w:t>
      </w:r>
      <w:proofErr w:type="spellStart"/>
      <w:r w:rsidR="00172DC5" w:rsidRPr="00172DC5">
        <w:rPr>
          <w:rFonts w:ascii="Arial" w:hAnsi="Arial" w:cs="Arial"/>
        </w:rPr>
        <w:t>eTwinning</w:t>
      </w:r>
      <w:proofErr w:type="spellEnd"/>
      <w:r w:rsidR="00172DC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; </w:t>
      </w:r>
    </w:p>
    <w:p w:rsidR="009424E2" w:rsidRDefault="009424E2">
      <w:pPr>
        <w:widowControl w:val="0"/>
        <w:autoSpaceDE w:val="0"/>
        <w:autoSpaceDN w:val="0"/>
        <w:adjustRightInd w:val="0"/>
        <w:spacing w:line="51" w:lineRule="exact"/>
        <w:rPr>
          <w:rFonts w:ascii="Arial" w:hAnsi="Arial" w:cs="Arial"/>
        </w:rPr>
      </w:pPr>
    </w:p>
    <w:p w:rsidR="009424E2" w:rsidRDefault="009424E2" w:rsidP="004345F1">
      <w:pPr>
        <w:widowControl w:val="0"/>
        <w:overflowPunct w:val="0"/>
        <w:autoSpaceDE w:val="0"/>
        <w:autoSpaceDN w:val="0"/>
        <w:adjustRightInd w:val="0"/>
        <w:spacing w:line="225" w:lineRule="auto"/>
        <w:ind w:right="120"/>
        <w:rPr>
          <w:rFonts w:ascii="Arial" w:hAnsi="Arial" w:cs="Arial"/>
        </w:rPr>
      </w:pPr>
      <w:r>
        <w:rPr>
          <w:rFonts w:ascii="Arial" w:hAnsi="Arial" w:cs="Arial"/>
        </w:rPr>
        <w:t>poticanje učenika na izražavanje kreativnosti, talenata i sposobnosti kroz uključivanje u slobodne aktivnosti, natjecanja; i druge aktivnosti u projektima, priredbama i manifestacijama</w:t>
      </w:r>
      <w:r w:rsidR="00694CE0">
        <w:rPr>
          <w:rFonts w:ascii="Arial" w:hAnsi="Arial" w:cs="Arial"/>
        </w:rPr>
        <w:t xml:space="preserve"> (</w:t>
      </w:r>
      <w:r w:rsidR="00595F84">
        <w:rPr>
          <w:rFonts w:ascii="Arial" w:hAnsi="Arial" w:cs="Arial"/>
        </w:rPr>
        <w:t xml:space="preserve">Mala akademija financija, </w:t>
      </w:r>
      <w:r w:rsidR="00AF4C52" w:rsidRPr="00AF4C52">
        <w:rPr>
          <w:rFonts w:ascii="Arial" w:hAnsi="Arial" w:cs="Arial"/>
        </w:rPr>
        <w:t>Europski dan jezika</w:t>
      </w:r>
      <w:r w:rsidR="00694CE0">
        <w:rPr>
          <w:rFonts w:ascii="Arial" w:hAnsi="Arial" w:cs="Arial"/>
        </w:rPr>
        <w:t xml:space="preserve">, Croatian </w:t>
      </w:r>
      <w:proofErr w:type="spellStart"/>
      <w:r w:rsidR="00694CE0">
        <w:rPr>
          <w:rFonts w:ascii="Arial" w:hAnsi="Arial" w:cs="Arial"/>
        </w:rPr>
        <w:t>Makers</w:t>
      </w:r>
      <w:proofErr w:type="spellEnd"/>
      <w:r w:rsidR="00694CE0">
        <w:rPr>
          <w:rFonts w:ascii="Arial" w:hAnsi="Arial" w:cs="Arial"/>
        </w:rPr>
        <w:t xml:space="preserve"> liga, </w:t>
      </w:r>
      <w:r w:rsidR="00694CE0" w:rsidRPr="00694CE0">
        <w:rPr>
          <w:rFonts w:ascii="Arial" w:hAnsi="Arial" w:cs="Arial"/>
        </w:rPr>
        <w:t xml:space="preserve">Danas </w:t>
      </w:r>
      <w:proofErr w:type="spellStart"/>
      <w:r w:rsidR="00694CE0" w:rsidRPr="00694CE0">
        <w:rPr>
          <w:rFonts w:ascii="Arial" w:hAnsi="Arial" w:cs="Arial"/>
        </w:rPr>
        <w:t>mali,sutra</w:t>
      </w:r>
      <w:proofErr w:type="spellEnd"/>
      <w:r w:rsidR="00694CE0" w:rsidRPr="00694CE0">
        <w:rPr>
          <w:rFonts w:ascii="Arial" w:hAnsi="Arial" w:cs="Arial"/>
        </w:rPr>
        <w:t xml:space="preserve"> veliki majstor</w:t>
      </w:r>
      <w:r w:rsidR="006304C0">
        <w:rPr>
          <w:rFonts w:ascii="Arial" w:hAnsi="Arial" w:cs="Arial"/>
        </w:rPr>
        <w:t xml:space="preserve">, </w:t>
      </w:r>
      <w:r w:rsidR="00AF4C52" w:rsidRPr="00AF4C52">
        <w:rPr>
          <w:rFonts w:ascii="Arial" w:hAnsi="Arial" w:cs="Arial"/>
        </w:rPr>
        <w:t xml:space="preserve">WER – Croatia Open, napredno </w:t>
      </w:r>
      <w:r w:rsidR="00AF4C52">
        <w:rPr>
          <w:rFonts w:ascii="Arial" w:hAnsi="Arial" w:cs="Arial"/>
        </w:rPr>
        <w:t xml:space="preserve">međunarodno </w:t>
      </w:r>
      <w:r w:rsidR="00AF4C52" w:rsidRPr="00AF4C52">
        <w:rPr>
          <w:rFonts w:ascii="Arial" w:hAnsi="Arial" w:cs="Arial"/>
        </w:rPr>
        <w:t>robotičko natjecanje</w:t>
      </w:r>
      <w:r w:rsidR="006304C0">
        <w:rPr>
          <w:rFonts w:ascii="Arial" w:hAnsi="Arial" w:cs="Arial"/>
        </w:rPr>
        <w:t xml:space="preserve">, </w:t>
      </w:r>
      <w:r w:rsidR="008866FE">
        <w:rPr>
          <w:rFonts w:ascii="Arial" w:hAnsi="Arial" w:cs="Arial"/>
        </w:rPr>
        <w:t xml:space="preserve">Proljetna prodaja sadnica, Jesenski sajam, </w:t>
      </w:r>
      <w:r w:rsidR="006304C0">
        <w:rPr>
          <w:rFonts w:ascii="Arial" w:hAnsi="Arial" w:cs="Arial"/>
        </w:rPr>
        <w:t>Budrovačka likovna kolonija</w:t>
      </w:r>
      <w:r w:rsidR="00694CE0">
        <w:rPr>
          <w:rFonts w:ascii="Arial" w:hAnsi="Arial" w:cs="Arial"/>
        </w:rPr>
        <w:t xml:space="preserve"> itd.)</w:t>
      </w:r>
      <w:r>
        <w:rPr>
          <w:rFonts w:ascii="Arial" w:hAnsi="Arial" w:cs="Arial"/>
        </w:rPr>
        <w:t xml:space="preserve">; </w:t>
      </w:r>
    </w:p>
    <w:p w:rsidR="009424E2" w:rsidRDefault="009424E2">
      <w:pPr>
        <w:widowControl w:val="0"/>
        <w:autoSpaceDE w:val="0"/>
        <w:autoSpaceDN w:val="0"/>
        <w:adjustRightInd w:val="0"/>
        <w:spacing w:line="51" w:lineRule="exact"/>
        <w:rPr>
          <w:rFonts w:ascii="Arial" w:hAnsi="Arial" w:cs="Arial"/>
        </w:rPr>
      </w:pPr>
    </w:p>
    <w:p w:rsidR="009424E2" w:rsidRDefault="009424E2" w:rsidP="004345F1">
      <w:pPr>
        <w:widowControl w:val="0"/>
        <w:overflowPunct w:val="0"/>
        <w:autoSpaceDE w:val="0"/>
        <w:autoSpaceDN w:val="0"/>
        <w:adjustRightInd w:val="0"/>
        <w:spacing w:line="217" w:lineRule="auto"/>
        <w:ind w:right="6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poticanje za sudjelovanje na sportskim aktivnostima, uključivanje kroz natjecanja na školskoj razini i šire; </w:t>
      </w:r>
    </w:p>
    <w:p w:rsidR="009424E2" w:rsidRDefault="009424E2">
      <w:pPr>
        <w:widowControl w:val="0"/>
        <w:autoSpaceDE w:val="0"/>
        <w:autoSpaceDN w:val="0"/>
        <w:adjustRightInd w:val="0"/>
        <w:spacing w:line="52" w:lineRule="exact"/>
        <w:rPr>
          <w:rFonts w:ascii="Arial" w:hAnsi="Arial" w:cs="Arial"/>
        </w:rPr>
      </w:pPr>
    </w:p>
    <w:p w:rsidR="009424E2" w:rsidRDefault="009424E2" w:rsidP="004345F1">
      <w:pPr>
        <w:widowControl w:val="0"/>
        <w:overflowPunct w:val="0"/>
        <w:autoSpaceDE w:val="0"/>
        <w:autoSpaceDN w:val="0"/>
        <w:adjustRightInd w:val="0"/>
        <w:spacing w:line="22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organiziranje zajedničkih aktivnosti učenika , roditelja i učenika tijekom </w:t>
      </w:r>
      <w:r>
        <w:rPr>
          <w:rFonts w:ascii="Arial" w:hAnsi="Arial" w:cs="Arial"/>
        </w:rPr>
        <w:lastRenderedPageBreak/>
        <w:t xml:space="preserve">izvannastavnih aktivnosti, na organizaciji u upoznavanju kulturne i duhovne baštine; </w:t>
      </w:r>
    </w:p>
    <w:p w:rsidR="009424E2" w:rsidRDefault="009424E2">
      <w:pPr>
        <w:widowControl w:val="0"/>
        <w:autoSpaceDE w:val="0"/>
        <w:autoSpaceDN w:val="0"/>
        <w:adjustRightInd w:val="0"/>
        <w:spacing w:line="51" w:lineRule="exact"/>
        <w:rPr>
          <w:rFonts w:ascii="Arial" w:hAnsi="Arial" w:cs="Arial"/>
        </w:rPr>
      </w:pPr>
    </w:p>
    <w:p w:rsidR="009424E2" w:rsidRDefault="009424E2" w:rsidP="004345F1">
      <w:pPr>
        <w:widowControl w:val="0"/>
        <w:overflowPunct w:val="0"/>
        <w:autoSpaceDE w:val="0"/>
        <w:autoSpaceDN w:val="0"/>
        <w:adjustRightInd w:val="0"/>
        <w:spacing w:line="217" w:lineRule="auto"/>
        <w:ind w:right="500"/>
        <w:jc w:val="both"/>
        <w:rPr>
          <w:rFonts w:ascii="Arial" w:hAnsi="Arial" w:cs="Arial"/>
        </w:rPr>
      </w:pPr>
      <w:r>
        <w:rPr>
          <w:rFonts w:ascii="Arial" w:hAnsi="Arial" w:cs="Arial"/>
        </w:rPr>
        <w:t>poticanje razvoja pozitivnih vrijedno</w:t>
      </w:r>
      <w:r w:rsidR="00080A83">
        <w:rPr>
          <w:rFonts w:ascii="Arial" w:hAnsi="Arial" w:cs="Arial"/>
        </w:rPr>
        <w:t xml:space="preserve">sti i natjecateljskog duha kroz </w:t>
      </w:r>
      <w:r>
        <w:rPr>
          <w:rFonts w:ascii="Arial" w:hAnsi="Arial" w:cs="Arial"/>
        </w:rPr>
        <w:t>nagrade najuspješnijim ra</w:t>
      </w:r>
      <w:r w:rsidR="00080A83">
        <w:rPr>
          <w:rFonts w:ascii="Arial" w:hAnsi="Arial" w:cs="Arial"/>
        </w:rPr>
        <w:t>zredima, grupama i pojedincima (pohvalnica, priznanje, mali budrovački dukat, veliki budrovački dukat koji su definirani Pravilnikom o dodjeljivanju pohvala i nagrada učenicima Osnovne škole Budrovci)</w:t>
      </w:r>
      <w:r w:rsidR="00172DC5">
        <w:rPr>
          <w:rFonts w:ascii="Arial" w:hAnsi="Arial" w:cs="Arial"/>
        </w:rPr>
        <w:t>;</w:t>
      </w:r>
    </w:p>
    <w:p w:rsidR="00172DC5" w:rsidRDefault="00172DC5" w:rsidP="004345F1">
      <w:pPr>
        <w:widowControl w:val="0"/>
        <w:overflowPunct w:val="0"/>
        <w:autoSpaceDE w:val="0"/>
        <w:autoSpaceDN w:val="0"/>
        <w:adjustRightInd w:val="0"/>
        <w:spacing w:line="217" w:lineRule="auto"/>
        <w:ind w:right="500"/>
        <w:jc w:val="both"/>
        <w:rPr>
          <w:rFonts w:ascii="Arial" w:hAnsi="Arial" w:cs="Arial"/>
        </w:rPr>
      </w:pPr>
      <w:r>
        <w:rPr>
          <w:rFonts w:ascii="Arial" w:hAnsi="Arial" w:cs="Arial"/>
        </w:rPr>
        <w:t>praćenje EU natječaja i sudjelovanje u EU projektima (sudjelovanje u projektu poticanja poduzetničkog razmišljanja kod učenika – SEECEL</w:t>
      </w:r>
      <w:r w:rsidR="008866FE">
        <w:rPr>
          <w:rFonts w:ascii="Arial" w:hAnsi="Arial" w:cs="Arial"/>
        </w:rPr>
        <w:t>, te nastavak rada na poduzetničkom polju kroz suradnju i predavanja djelatnika Ekonomske škole Đakovo djelatnicima OŠ Budrovci i organizacija i sudjelovanje na Jesenskom sajmu OŠ Budrovci</w:t>
      </w:r>
      <w:r>
        <w:rPr>
          <w:rFonts w:ascii="Arial" w:hAnsi="Arial" w:cs="Arial"/>
        </w:rPr>
        <w:t>)</w:t>
      </w:r>
    </w:p>
    <w:p w:rsidR="00080A83" w:rsidRDefault="00080A83" w:rsidP="004345F1">
      <w:pPr>
        <w:widowControl w:val="0"/>
        <w:overflowPunct w:val="0"/>
        <w:autoSpaceDE w:val="0"/>
        <w:autoSpaceDN w:val="0"/>
        <w:adjustRightInd w:val="0"/>
        <w:spacing w:line="217" w:lineRule="auto"/>
        <w:ind w:right="500"/>
        <w:jc w:val="both"/>
        <w:rPr>
          <w:rFonts w:ascii="Arial" w:hAnsi="Arial" w:cs="Arial"/>
        </w:rPr>
      </w:pPr>
    </w:p>
    <w:p w:rsidR="008866FE" w:rsidRDefault="008866FE" w:rsidP="004345F1">
      <w:pPr>
        <w:widowControl w:val="0"/>
        <w:overflowPunct w:val="0"/>
        <w:autoSpaceDE w:val="0"/>
        <w:autoSpaceDN w:val="0"/>
        <w:adjustRightInd w:val="0"/>
        <w:spacing w:line="217" w:lineRule="auto"/>
        <w:ind w:right="500"/>
        <w:jc w:val="both"/>
        <w:rPr>
          <w:rFonts w:ascii="Arial" w:hAnsi="Arial" w:cs="Arial"/>
        </w:rPr>
      </w:pPr>
    </w:p>
    <w:p w:rsidR="009424E2" w:rsidRDefault="009424E2">
      <w:pPr>
        <w:widowControl w:val="0"/>
        <w:autoSpaceDE w:val="0"/>
        <w:autoSpaceDN w:val="0"/>
        <w:adjustRightInd w:val="0"/>
        <w:spacing w:line="89" w:lineRule="exact"/>
      </w:pPr>
      <w:bookmarkStart w:id="0" w:name="page2"/>
      <w:bookmarkEnd w:id="0"/>
    </w:p>
    <w:p w:rsidR="009424E2" w:rsidRDefault="009424E2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ind w:left="364" w:hanging="3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ZAKONSKE I DRUGE PRAVNE OSNOVE </w:t>
      </w:r>
    </w:p>
    <w:p w:rsidR="009424E2" w:rsidRDefault="009424E2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b/>
          <w:bCs/>
        </w:rPr>
      </w:pPr>
    </w:p>
    <w:p w:rsidR="00616868" w:rsidRPr="00616868" w:rsidRDefault="00616868" w:rsidP="00616868">
      <w:pPr>
        <w:numPr>
          <w:ilvl w:val="0"/>
          <w:numId w:val="6"/>
        </w:numPr>
        <w:rPr>
          <w:rFonts w:ascii="Arial" w:hAnsi="Arial" w:cs="Arial"/>
        </w:rPr>
      </w:pPr>
      <w:r w:rsidRPr="00616868">
        <w:rPr>
          <w:rFonts w:ascii="Arial" w:hAnsi="Arial" w:cs="Arial"/>
        </w:rPr>
        <w:t>Zakon o odgoju i obrazovanju u osnovnoj i srednjoj školi, (NN br. 87/08., 86/09., 92/10., 90/11., 5/12., 16/12., 86/12., 126/12. i 94/13.)</w:t>
      </w:r>
    </w:p>
    <w:p w:rsidR="00616868" w:rsidRPr="00616868" w:rsidRDefault="00616868" w:rsidP="00616868">
      <w:pPr>
        <w:numPr>
          <w:ilvl w:val="0"/>
          <w:numId w:val="6"/>
        </w:numPr>
        <w:rPr>
          <w:rFonts w:ascii="Arial" w:hAnsi="Arial" w:cs="Arial"/>
        </w:rPr>
      </w:pPr>
      <w:r w:rsidRPr="00616868">
        <w:rPr>
          <w:rFonts w:ascii="Arial" w:hAnsi="Arial" w:cs="Arial"/>
        </w:rPr>
        <w:t>Zakon o ustanovama, (NN br. 76/93., 29/97., 47/99. i 35/08.)</w:t>
      </w:r>
    </w:p>
    <w:p w:rsidR="00616868" w:rsidRPr="00616868" w:rsidRDefault="00616868" w:rsidP="00616868">
      <w:pPr>
        <w:numPr>
          <w:ilvl w:val="0"/>
          <w:numId w:val="6"/>
        </w:numPr>
        <w:rPr>
          <w:rFonts w:ascii="Arial" w:hAnsi="Arial" w:cs="Arial"/>
        </w:rPr>
      </w:pPr>
      <w:r w:rsidRPr="00616868">
        <w:rPr>
          <w:rFonts w:ascii="Arial" w:hAnsi="Arial" w:cs="Arial"/>
        </w:rPr>
        <w:t>Zakon o proračunu, (NN br. 87/08., 136/12), Pravilnik o proračunskim klasifikacijama (NN br. 26/10., 120/13.) i Pravilnik o proračunskom računovodstvu i računskom planu (NN br. 114/10. i 31/11., 124/14)</w:t>
      </w:r>
    </w:p>
    <w:p w:rsidR="00616868" w:rsidRPr="00616868" w:rsidRDefault="00616868" w:rsidP="00616868">
      <w:pPr>
        <w:numPr>
          <w:ilvl w:val="0"/>
          <w:numId w:val="6"/>
        </w:numPr>
        <w:rPr>
          <w:rFonts w:ascii="Arial" w:hAnsi="Arial" w:cs="Arial"/>
        </w:rPr>
      </w:pPr>
      <w:r w:rsidRPr="00616868">
        <w:rPr>
          <w:rFonts w:ascii="Arial" w:hAnsi="Arial" w:cs="Arial"/>
        </w:rPr>
        <w:t>Upute za izradu proračuna lokalne (regionalne) samouprave za razdoblje 20</w:t>
      </w:r>
      <w:r w:rsidR="00CE6B41">
        <w:rPr>
          <w:rFonts w:ascii="Arial" w:hAnsi="Arial" w:cs="Arial"/>
        </w:rPr>
        <w:t>2</w:t>
      </w:r>
      <w:r w:rsidR="00020C8F">
        <w:rPr>
          <w:rFonts w:ascii="Arial" w:hAnsi="Arial" w:cs="Arial"/>
        </w:rPr>
        <w:t>2</w:t>
      </w:r>
      <w:r w:rsidRPr="00616868">
        <w:rPr>
          <w:rFonts w:ascii="Arial" w:hAnsi="Arial" w:cs="Arial"/>
        </w:rPr>
        <w:t>.-20</w:t>
      </w:r>
      <w:r w:rsidR="00AF4C52">
        <w:rPr>
          <w:rFonts w:ascii="Arial" w:hAnsi="Arial" w:cs="Arial"/>
        </w:rPr>
        <w:t>2</w:t>
      </w:r>
      <w:r w:rsidR="00020C8F">
        <w:rPr>
          <w:rFonts w:ascii="Arial" w:hAnsi="Arial" w:cs="Arial"/>
        </w:rPr>
        <w:t>4</w:t>
      </w:r>
      <w:r w:rsidRPr="00616868">
        <w:rPr>
          <w:rFonts w:ascii="Arial" w:hAnsi="Arial" w:cs="Arial"/>
        </w:rPr>
        <w:t xml:space="preserve">. iz </w:t>
      </w:r>
      <w:r w:rsidR="00AF4C52">
        <w:rPr>
          <w:rFonts w:ascii="Arial" w:hAnsi="Arial" w:cs="Arial"/>
        </w:rPr>
        <w:t>listopada</w:t>
      </w:r>
      <w:r w:rsidRPr="00616868">
        <w:rPr>
          <w:rFonts w:ascii="Arial" w:hAnsi="Arial" w:cs="Arial"/>
        </w:rPr>
        <w:t xml:space="preserve"> 20</w:t>
      </w:r>
      <w:r w:rsidR="00CE6B41">
        <w:rPr>
          <w:rFonts w:ascii="Arial" w:hAnsi="Arial" w:cs="Arial"/>
        </w:rPr>
        <w:t>2</w:t>
      </w:r>
      <w:r w:rsidR="00020C8F">
        <w:rPr>
          <w:rFonts w:ascii="Arial" w:hAnsi="Arial" w:cs="Arial"/>
        </w:rPr>
        <w:t>1</w:t>
      </w:r>
      <w:r w:rsidR="009D7DE8">
        <w:rPr>
          <w:rFonts w:ascii="Arial" w:hAnsi="Arial" w:cs="Arial"/>
        </w:rPr>
        <w:t>.</w:t>
      </w:r>
    </w:p>
    <w:p w:rsidR="00616868" w:rsidRPr="00616868" w:rsidRDefault="00616868" w:rsidP="00616868">
      <w:pPr>
        <w:numPr>
          <w:ilvl w:val="0"/>
          <w:numId w:val="6"/>
        </w:numPr>
        <w:rPr>
          <w:rFonts w:ascii="Arial" w:hAnsi="Arial" w:cs="Arial"/>
        </w:rPr>
      </w:pPr>
      <w:r w:rsidRPr="00616868">
        <w:rPr>
          <w:rFonts w:ascii="Arial" w:hAnsi="Arial" w:cs="Arial"/>
        </w:rPr>
        <w:t>Godišnji plan i program rada škole za školsku godinu 20</w:t>
      </w:r>
      <w:r w:rsidR="00CE6B41">
        <w:rPr>
          <w:rFonts w:ascii="Arial" w:hAnsi="Arial" w:cs="Arial"/>
        </w:rPr>
        <w:t>2</w:t>
      </w:r>
      <w:r w:rsidR="00020C8F">
        <w:rPr>
          <w:rFonts w:ascii="Arial" w:hAnsi="Arial" w:cs="Arial"/>
        </w:rPr>
        <w:t>1</w:t>
      </w:r>
      <w:r w:rsidRPr="00616868">
        <w:rPr>
          <w:rFonts w:ascii="Arial" w:hAnsi="Arial" w:cs="Arial"/>
        </w:rPr>
        <w:t>./20</w:t>
      </w:r>
      <w:r w:rsidR="00CE6B41">
        <w:rPr>
          <w:rFonts w:ascii="Arial" w:hAnsi="Arial" w:cs="Arial"/>
        </w:rPr>
        <w:t>2</w:t>
      </w:r>
      <w:r w:rsidR="00020C8F">
        <w:rPr>
          <w:rFonts w:ascii="Arial" w:hAnsi="Arial" w:cs="Arial"/>
        </w:rPr>
        <w:t>2</w:t>
      </w:r>
      <w:r w:rsidRPr="00616868">
        <w:rPr>
          <w:rFonts w:ascii="Arial" w:hAnsi="Arial" w:cs="Arial"/>
        </w:rPr>
        <w:t>.</w:t>
      </w:r>
    </w:p>
    <w:p w:rsidR="00616868" w:rsidRDefault="00616868" w:rsidP="00616868">
      <w:pPr>
        <w:numPr>
          <w:ilvl w:val="0"/>
          <w:numId w:val="6"/>
        </w:numPr>
        <w:rPr>
          <w:rFonts w:ascii="Arial" w:hAnsi="Arial" w:cs="Arial"/>
        </w:rPr>
      </w:pPr>
      <w:r w:rsidRPr="00616868">
        <w:rPr>
          <w:rFonts w:ascii="Arial" w:hAnsi="Arial" w:cs="Arial"/>
        </w:rPr>
        <w:t xml:space="preserve">Školski kurikulum OŠ </w:t>
      </w:r>
      <w:r>
        <w:rPr>
          <w:rFonts w:ascii="Arial" w:hAnsi="Arial" w:cs="Arial"/>
        </w:rPr>
        <w:t>Budrovci</w:t>
      </w:r>
      <w:r w:rsidRPr="006168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Budrovci</w:t>
      </w:r>
      <w:r w:rsidRPr="00616868">
        <w:rPr>
          <w:rFonts w:ascii="Arial" w:hAnsi="Arial" w:cs="Arial"/>
        </w:rPr>
        <w:t xml:space="preserve"> za 20</w:t>
      </w:r>
      <w:r w:rsidR="00CE6B41">
        <w:rPr>
          <w:rFonts w:ascii="Arial" w:hAnsi="Arial" w:cs="Arial"/>
        </w:rPr>
        <w:t>2</w:t>
      </w:r>
      <w:r w:rsidR="00020C8F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616868">
        <w:rPr>
          <w:rFonts w:ascii="Arial" w:hAnsi="Arial" w:cs="Arial"/>
        </w:rPr>
        <w:t>/20</w:t>
      </w:r>
      <w:r w:rsidR="00CE6B41">
        <w:rPr>
          <w:rFonts w:ascii="Arial" w:hAnsi="Arial" w:cs="Arial"/>
        </w:rPr>
        <w:t>2</w:t>
      </w:r>
      <w:r w:rsidR="00020C8F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616868">
        <w:rPr>
          <w:rFonts w:ascii="Arial" w:hAnsi="Arial" w:cs="Arial"/>
        </w:rPr>
        <w:t xml:space="preserve"> godinu.</w:t>
      </w:r>
    </w:p>
    <w:p w:rsidR="00AD1B0A" w:rsidRDefault="00AD1B0A" w:rsidP="00AD1B0A">
      <w:pPr>
        <w:rPr>
          <w:rFonts w:ascii="Arial" w:hAnsi="Arial" w:cs="Arial"/>
        </w:rPr>
      </w:pPr>
    </w:p>
    <w:p w:rsidR="008866FE" w:rsidRPr="00616868" w:rsidRDefault="008866FE" w:rsidP="00AD1B0A">
      <w:pPr>
        <w:rPr>
          <w:rFonts w:ascii="Arial" w:hAnsi="Arial" w:cs="Arial"/>
        </w:rPr>
      </w:pPr>
    </w:p>
    <w:p w:rsidR="00AD1B0A" w:rsidRPr="00AD1B0A" w:rsidRDefault="00AD1B0A" w:rsidP="00AD1B0A">
      <w:pPr>
        <w:rPr>
          <w:rFonts w:ascii="Arial" w:hAnsi="Arial" w:cs="Arial"/>
          <w:b/>
          <w:bCs/>
        </w:rPr>
      </w:pPr>
      <w:r w:rsidRPr="00AD1B0A">
        <w:rPr>
          <w:rFonts w:ascii="Arial" w:hAnsi="Arial" w:cs="Arial"/>
          <w:b/>
          <w:bCs/>
        </w:rPr>
        <w:t>4. Usklađenost ciljeva, strategije programa s dokumentima dugoročnog razvoja</w:t>
      </w:r>
    </w:p>
    <w:p w:rsidR="00AD1B0A" w:rsidRPr="00AD1B0A" w:rsidRDefault="00AD1B0A" w:rsidP="00AD1B0A">
      <w:pPr>
        <w:rPr>
          <w:rFonts w:ascii="Arial" w:hAnsi="Arial" w:cs="Arial"/>
          <w:b/>
          <w:bCs/>
        </w:rPr>
      </w:pPr>
    </w:p>
    <w:p w:rsidR="00AD1B0A" w:rsidRPr="00AD1B0A" w:rsidRDefault="00AD1B0A" w:rsidP="00AD1B0A">
      <w:pPr>
        <w:ind w:firstLine="708"/>
        <w:rPr>
          <w:rFonts w:ascii="Arial" w:hAnsi="Arial" w:cs="Arial"/>
        </w:rPr>
      </w:pPr>
      <w:r w:rsidRPr="00AD1B0A">
        <w:rPr>
          <w:rFonts w:ascii="Arial" w:hAnsi="Arial" w:cs="Arial"/>
        </w:rPr>
        <w:t xml:space="preserve">Školske ustanove ne donose dugoročne strateške planove, već godišnje  planove i programe (Godišnji plan i program i školski Kurikulum) prema planovima i programima koje je donijelo Ministarstvo znanosti, obrazovanja i sport za određenu školsku godinu. </w:t>
      </w:r>
    </w:p>
    <w:p w:rsidR="00AD1B0A" w:rsidRDefault="0031328A" w:rsidP="00AD1B0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Nastavni planovi se donose n</w:t>
      </w:r>
      <w:r w:rsidR="00AD1B0A" w:rsidRPr="00AD1B0A">
        <w:rPr>
          <w:rFonts w:ascii="Arial" w:hAnsi="Arial" w:cs="Arial"/>
        </w:rPr>
        <w:t>a nastavnu, a ne fiskalnu godinu. To može uzrokovati odstupanjima u izvršenju financijskih planova. Pomak aktivnosti unutar školske godine iz jednog polugodišta u drugo uzrokuje promjene u izvršenju financijskog plana za dvije fiskalne godine.</w:t>
      </w:r>
    </w:p>
    <w:p w:rsidR="00694CE0" w:rsidRDefault="00694CE0" w:rsidP="00694CE0">
      <w:pPr>
        <w:rPr>
          <w:rFonts w:ascii="Arial" w:hAnsi="Arial" w:cs="Arial"/>
        </w:rPr>
      </w:pPr>
    </w:p>
    <w:p w:rsidR="00694CE0" w:rsidRDefault="0031328A" w:rsidP="00694CE0">
      <w:pPr>
        <w:rPr>
          <w:rFonts w:ascii="Arial" w:hAnsi="Arial" w:cs="Arial"/>
        </w:rPr>
      </w:pPr>
      <w:r>
        <w:rPr>
          <w:rFonts w:ascii="Arial" w:hAnsi="Arial" w:cs="Arial"/>
        </w:rPr>
        <w:t>Cilj provedbe programa u trogodišnjem razdoblju i pokazatelji uspješnosti kojima će se mjeriti ostvarenje tih ciljeva</w:t>
      </w:r>
    </w:p>
    <w:p w:rsidR="0031328A" w:rsidRDefault="0031328A" w:rsidP="00694CE0">
      <w:pPr>
        <w:rPr>
          <w:rFonts w:ascii="Arial" w:hAnsi="Arial" w:cs="Arial"/>
        </w:rPr>
      </w:pPr>
      <w:r>
        <w:rPr>
          <w:rFonts w:ascii="Arial" w:hAnsi="Arial" w:cs="Arial"/>
        </w:rPr>
        <w:t>Prioritet će biti pružanje usluge osnovnog obrazovanja i odgoj naših učenika. Nastojat ćemo u naredne tri godine podići kvalitetu nastave na što višu razinu, i to stalnim i kvalitetnim usavršavanjem nastavnika te podizanjem materijalnih i drugih uvjeta prema našim mogućnostima, na viši pedagoški standard.</w:t>
      </w:r>
    </w:p>
    <w:p w:rsidR="0031328A" w:rsidRDefault="0031328A" w:rsidP="00694CE0">
      <w:pPr>
        <w:rPr>
          <w:rFonts w:ascii="Arial" w:hAnsi="Arial" w:cs="Arial"/>
        </w:rPr>
      </w:pPr>
      <w:r>
        <w:rPr>
          <w:rFonts w:ascii="Arial" w:hAnsi="Arial" w:cs="Arial"/>
        </w:rPr>
        <w:t>Učenike će se poticati na izražavanje kreativnosti, talenata i sposobnosti kroz uključivanje u slobodne aktivnosti, natjecanja; i druge aktivnosti u projektima, priredbama i manifestacijama.</w:t>
      </w:r>
    </w:p>
    <w:p w:rsidR="0031328A" w:rsidRDefault="0031328A" w:rsidP="00694CE0">
      <w:pPr>
        <w:rPr>
          <w:rFonts w:ascii="Arial" w:hAnsi="Arial" w:cs="Arial"/>
        </w:rPr>
      </w:pPr>
    </w:p>
    <w:p w:rsidR="008866FE" w:rsidRDefault="008866FE" w:rsidP="00694CE0">
      <w:pPr>
        <w:rPr>
          <w:rFonts w:ascii="Arial" w:hAnsi="Arial" w:cs="Arial"/>
        </w:rPr>
      </w:pPr>
    </w:p>
    <w:p w:rsidR="008866FE" w:rsidRDefault="008866FE" w:rsidP="00694CE0">
      <w:pPr>
        <w:rPr>
          <w:rFonts w:ascii="Arial" w:hAnsi="Arial" w:cs="Arial"/>
        </w:rPr>
      </w:pPr>
    </w:p>
    <w:p w:rsidR="008866FE" w:rsidRDefault="008866FE" w:rsidP="00694CE0">
      <w:pPr>
        <w:rPr>
          <w:rFonts w:ascii="Arial" w:hAnsi="Arial" w:cs="Arial"/>
        </w:rPr>
      </w:pPr>
    </w:p>
    <w:p w:rsidR="008866FE" w:rsidRDefault="008866FE" w:rsidP="00694CE0">
      <w:pPr>
        <w:rPr>
          <w:rFonts w:ascii="Arial" w:hAnsi="Arial" w:cs="Arial"/>
        </w:rPr>
      </w:pPr>
    </w:p>
    <w:p w:rsidR="008866FE" w:rsidRDefault="008866FE" w:rsidP="00694CE0">
      <w:pPr>
        <w:rPr>
          <w:rFonts w:ascii="Arial" w:hAnsi="Arial" w:cs="Arial"/>
        </w:rPr>
      </w:pPr>
    </w:p>
    <w:p w:rsidR="008866FE" w:rsidRDefault="008866FE" w:rsidP="00694CE0">
      <w:pPr>
        <w:rPr>
          <w:rFonts w:ascii="Arial" w:hAnsi="Arial" w:cs="Arial"/>
        </w:rPr>
      </w:pPr>
    </w:p>
    <w:tbl>
      <w:tblPr>
        <w:tblStyle w:val="Reetkatablice"/>
        <w:tblW w:w="9667" w:type="dxa"/>
        <w:tblLayout w:type="fixed"/>
        <w:tblLook w:val="04A0" w:firstRow="1" w:lastRow="0" w:firstColumn="1" w:lastColumn="0" w:noHBand="0" w:noVBand="1"/>
      </w:tblPr>
      <w:tblGrid>
        <w:gridCol w:w="1500"/>
        <w:gridCol w:w="1390"/>
        <w:gridCol w:w="1046"/>
        <w:gridCol w:w="1134"/>
        <w:gridCol w:w="1134"/>
        <w:gridCol w:w="1147"/>
        <w:gridCol w:w="1158"/>
        <w:gridCol w:w="1158"/>
      </w:tblGrid>
      <w:tr w:rsidR="00882EB6" w:rsidRPr="00882EB6" w:rsidTr="00882EB6">
        <w:tc>
          <w:tcPr>
            <w:tcW w:w="1500" w:type="dxa"/>
          </w:tcPr>
          <w:p w:rsidR="008E1910" w:rsidRPr="00882EB6" w:rsidRDefault="008E1910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390" w:type="dxa"/>
          </w:tcPr>
          <w:p w:rsidR="008E1910" w:rsidRPr="00882EB6" w:rsidRDefault="00882EB6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Definicija</w:t>
            </w:r>
          </w:p>
        </w:tc>
        <w:tc>
          <w:tcPr>
            <w:tcW w:w="1046" w:type="dxa"/>
          </w:tcPr>
          <w:p w:rsidR="008E1910" w:rsidRPr="00882EB6" w:rsidRDefault="00882EB6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Jedinica</w:t>
            </w:r>
          </w:p>
        </w:tc>
        <w:tc>
          <w:tcPr>
            <w:tcW w:w="1134" w:type="dxa"/>
          </w:tcPr>
          <w:p w:rsidR="008E1910" w:rsidRPr="00882EB6" w:rsidRDefault="00882EB6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Polazna vrijednost</w:t>
            </w:r>
          </w:p>
        </w:tc>
        <w:tc>
          <w:tcPr>
            <w:tcW w:w="1134" w:type="dxa"/>
          </w:tcPr>
          <w:p w:rsidR="008E1910" w:rsidRPr="00882EB6" w:rsidRDefault="00882EB6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Izvor podataka</w:t>
            </w:r>
          </w:p>
        </w:tc>
        <w:tc>
          <w:tcPr>
            <w:tcW w:w="1147" w:type="dxa"/>
          </w:tcPr>
          <w:p w:rsidR="008E1910" w:rsidRPr="00882EB6" w:rsidRDefault="00882EB6" w:rsidP="00020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Ciljana vrijednost (20</w:t>
            </w:r>
            <w:r w:rsidR="002F2702">
              <w:rPr>
                <w:rFonts w:ascii="Arial" w:hAnsi="Arial" w:cs="Arial"/>
                <w:sz w:val="20"/>
                <w:szCs w:val="20"/>
              </w:rPr>
              <w:t>2</w:t>
            </w:r>
            <w:r w:rsidR="00020C8F">
              <w:rPr>
                <w:rFonts w:ascii="Arial" w:hAnsi="Arial" w:cs="Arial"/>
                <w:sz w:val="20"/>
                <w:szCs w:val="20"/>
              </w:rPr>
              <w:t>2</w:t>
            </w:r>
            <w:r w:rsidRPr="00882EB6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158" w:type="dxa"/>
          </w:tcPr>
          <w:p w:rsidR="008E1910" w:rsidRPr="00882EB6" w:rsidRDefault="00882EB6" w:rsidP="002F2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Ciljana vrijednost (20</w:t>
            </w:r>
            <w:r w:rsidR="008866FE">
              <w:rPr>
                <w:rFonts w:ascii="Arial" w:hAnsi="Arial" w:cs="Arial"/>
                <w:sz w:val="20"/>
                <w:szCs w:val="20"/>
              </w:rPr>
              <w:t>2</w:t>
            </w:r>
            <w:r w:rsidR="00020C8F">
              <w:rPr>
                <w:rFonts w:ascii="Arial" w:hAnsi="Arial" w:cs="Arial"/>
                <w:sz w:val="20"/>
                <w:szCs w:val="20"/>
              </w:rPr>
              <w:t>3</w:t>
            </w:r>
            <w:r w:rsidRPr="00882EB6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158" w:type="dxa"/>
          </w:tcPr>
          <w:p w:rsidR="008E1910" w:rsidRPr="00882EB6" w:rsidRDefault="00882EB6" w:rsidP="00020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Ciljana vrijednost (20</w:t>
            </w:r>
            <w:r w:rsidR="00AF4C52">
              <w:rPr>
                <w:rFonts w:ascii="Arial" w:hAnsi="Arial" w:cs="Arial"/>
                <w:sz w:val="20"/>
                <w:szCs w:val="20"/>
              </w:rPr>
              <w:t>2</w:t>
            </w:r>
            <w:r w:rsidR="00020C8F">
              <w:rPr>
                <w:rFonts w:ascii="Arial" w:hAnsi="Arial" w:cs="Arial"/>
                <w:sz w:val="20"/>
                <w:szCs w:val="20"/>
              </w:rPr>
              <w:t>4</w:t>
            </w:r>
            <w:r w:rsidRPr="00882EB6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882EB6" w:rsidRPr="00882EB6" w:rsidTr="00882EB6">
        <w:tc>
          <w:tcPr>
            <w:tcW w:w="1500" w:type="dxa"/>
          </w:tcPr>
          <w:p w:rsidR="008E1910" w:rsidRPr="00882EB6" w:rsidRDefault="00882EB6" w:rsidP="00694CE0">
            <w:pPr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Povećanje broja školskih projekata/ priredbi/ manifestacija ili održati postojeći broj programa i potprograma</w:t>
            </w:r>
          </w:p>
        </w:tc>
        <w:tc>
          <w:tcPr>
            <w:tcW w:w="1390" w:type="dxa"/>
          </w:tcPr>
          <w:p w:rsidR="008E1910" w:rsidRPr="00882EB6" w:rsidRDefault="00882EB6" w:rsidP="00882EB6">
            <w:pPr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Učenike se potiče na izražavanje kreativnosti, talenata i sposobnosti kroz ovakve aktivnosti</w:t>
            </w:r>
          </w:p>
        </w:tc>
        <w:tc>
          <w:tcPr>
            <w:tcW w:w="1046" w:type="dxa"/>
          </w:tcPr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1910" w:rsidRPr="00882EB6" w:rsidRDefault="00882EB6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134" w:type="dxa"/>
          </w:tcPr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1910" w:rsidRPr="00882EB6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1910" w:rsidRPr="00882EB6" w:rsidRDefault="00882EB6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</w:t>
            </w:r>
          </w:p>
        </w:tc>
        <w:tc>
          <w:tcPr>
            <w:tcW w:w="1147" w:type="dxa"/>
          </w:tcPr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1910" w:rsidRPr="00882EB6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58" w:type="dxa"/>
          </w:tcPr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1910" w:rsidRPr="00882EB6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8" w:type="dxa"/>
          </w:tcPr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1910" w:rsidRPr="00882EB6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31328A" w:rsidRDefault="0031328A" w:rsidP="00694CE0">
      <w:pPr>
        <w:rPr>
          <w:rFonts w:ascii="Arial" w:hAnsi="Arial" w:cs="Arial"/>
        </w:rPr>
      </w:pPr>
    </w:p>
    <w:p w:rsidR="00A0560A" w:rsidRDefault="00A0560A" w:rsidP="00694CE0">
      <w:pPr>
        <w:rPr>
          <w:rFonts w:ascii="Arial" w:hAnsi="Arial" w:cs="Arial"/>
        </w:rPr>
      </w:pPr>
    </w:p>
    <w:p w:rsidR="0031328A" w:rsidRDefault="0031328A" w:rsidP="00694CE0">
      <w:pPr>
        <w:rPr>
          <w:rFonts w:ascii="Arial" w:hAnsi="Arial" w:cs="Arial"/>
        </w:rPr>
      </w:pPr>
    </w:p>
    <w:tbl>
      <w:tblPr>
        <w:tblStyle w:val="Reetkatablice"/>
        <w:tblW w:w="9667" w:type="dxa"/>
        <w:tblLayout w:type="fixed"/>
        <w:tblLook w:val="04A0" w:firstRow="1" w:lastRow="0" w:firstColumn="1" w:lastColumn="0" w:noHBand="0" w:noVBand="1"/>
      </w:tblPr>
      <w:tblGrid>
        <w:gridCol w:w="1500"/>
        <w:gridCol w:w="1390"/>
        <w:gridCol w:w="1046"/>
        <w:gridCol w:w="1134"/>
        <w:gridCol w:w="1134"/>
        <w:gridCol w:w="1147"/>
        <w:gridCol w:w="1158"/>
        <w:gridCol w:w="1158"/>
      </w:tblGrid>
      <w:tr w:rsidR="00A0560A" w:rsidRPr="00882EB6" w:rsidTr="00DA0A86">
        <w:tc>
          <w:tcPr>
            <w:tcW w:w="1500" w:type="dxa"/>
          </w:tcPr>
          <w:p w:rsidR="00A0560A" w:rsidRPr="00882EB6" w:rsidRDefault="00A0560A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Pokazatelj rezultata</w:t>
            </w:r>
          </w:p>
        </w:tc>
        <w:tc>
          <w:tcPr>
            <w:tcW w:w="1390" w:type="dxa"/>
          </w:tcPr>
          <w:p w:rsidR="00A0560A" w:rsidRPr="00882EB6" w:rsidRDefault="00A0560A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Definicija</w:t>
            </w:r>
          </w:p>
        </w:tc>
        <w:tc>
          <w:tcPr>
            <w:tcW w:w="1046" w:type="dxa"/>
          </w:tcPr>
          <w:p w:rsidR="00A0560A" w:rsidRPr="00882EB6" w:rsidRDefault="00A0560A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Jedinica</w:t>
            </w:r>
          </w:p>
        </w:tc>
        <w:tc>
          <w:tcPr>
            <w:tcW w:w="1134" w:type="dxa"/>
          </w:tcPr>
          <w:p w:rsidR="00A0560A" w:rsidRPr="00882EB6" w:rsidRDefault="00A0560A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Polazna vrijednost</w:t>
            </w:r>
          </w:p>
        </w:tc>
        <w:tc>
          <w:tcPr>
            <w:tcW w:w="1134" w:type="dxa"/>
          </w:tcPr>
          <w:p w:rsidR="00A0560A" w:rsidRPr="00882EB6" w:rsidRDefault="00A0560A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Izvor podataka</w:t>
            </w:r>
          </w:p>
        </w:tc>
        <w:tc>
          <w:tcPr>
            <w:tcW w:w="1147" w:type="dxa"/>
          </w:tcPr>
          <w:p w:rsidR="00A0560A" w:rsidRPr="00882EB6" w:rsidRDefault="00FA336C" w:rsidP="00020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Ciljana vrijednost (202</w:t>
            </w:r>
            <w:r w:rsidR="00020C8F">
              <w:rPr>
                <w:rFonts w:ascii="Arial" w:hAnsi="Arial" w:cs="Arial"/>
                <w:sz w:val="20"/>
                <w:szCs w:val="20"/>
              </w:rPr>
              <w:t>2</w:t>
            </w:r>
            <w:r w:rsidR="00A0560A" w:rsidRPr="00882EB6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158" w:type="dxa"/>
          </w:tcPr>
          <w:p w:rsidR="00A0560A" w:rsidRPr="00882EB6" w:rsidRDefault="00A0560A" w:rsidP="00FA3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Ciljana vrijednost (20</w:t>
            </w:r>
            <w:r w:rsidR="008866FE">
              <w:rPr>
                <w:rFonts w:ascii="Arial" w:hAnsi="Arial" w:cs="Arial"/>
                <w:sz w:val="20"/>
                <w:szCs w:val="20"/>
              </w:rPr>
              <w:t>2</w:t>
            </w:r>
            <w:r w:rsidR="00020C8F">
              <w:rPr>
                <w:rFonts w:ascii="Arial" w:hAnsi="Arial" w:cs="Arial"/>
                <w:sz w:val="20"/>
                <w:szCs w:val="20"/>
              </w:rPr>
              <w:t>3</w:t>
            </w:r>
            <w:r w:rsidRPr="00882EB6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158" w:type="dxa"/>
          </w:tcPr>
          <w:p w:rsidR="00A0560A" w:rsidRPr="00882EB6" w:rsidRDefault="00A0560A" w:rsidP="00FA3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Ciljana vrijednost (20</w:t>
            </w:r>
            <w:r w:rsidR="00AF4C52">
              <w:rPr>
                <w:rFonts w:ascii="Arial" w:hAnsi="Arial" w:cs="Arial"/>
                <w:sz w:val="20"/>
                <w:szCs w:val="20"/>
              </w:rPr>
              <w:t>2</w:t>
            </w:r>
            <w:r w:rsidR="00020C8F">
              <w:rPr>
                <w:rFonts w:ascii="Arial" w:hAnsi="Arial" w:cs="Arial"/>
                <w:sz w:val="20"/>
                <w:szCs w:val="20"/>
              </w:rPr>
              <w:t>4</w:t>
            </w:r>
            <w:r w:rsidRPr="00882EB6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A0560A" w:rsidRPr="00882EB6" w:rsidTr="00DA0A86">
        <w:tc>
          <w:tcPr>
            <w:tcW w:w="1500" w:type="dxa"/>
          </w:tcPr>
          <w:p w:rsidR="00A0560A" w:rsidRPr="00882EB6" w:rsidRDefault="00A0560A" w:rsidP="006304C0">
            <w:pPr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Povećanje broja</w:t>
            </w:r>
            <w:r w:rsidR="006304C0">
              <w:rPr>
                <w:rFonts w:ascii="Arial" w:hAnsi="Arial" w:cs="Arial"/>
                <w:sz w:val="20"/>
                <w:szCs w:val="20"/>
              </w:rPr>
              <w:t xml:space="preserve"> učenika koji su uključeni u različite školske </w:t>
            </w:r>
            <w:r w:rsidR="006304C0" w:rsidRPr="00882EB6">
              <w:rPr>
                <w:rFonts w:ascii="Arial" w:hAnsi="Arial" w:cs="Arial"/>
                <w:sz w:val="20"/>
                <w:szCs w:val="20"/>
              </w:rPr>
              <w:t>projekat</w:t>
            </w:r>
            <w:r w:rsidR="006304C0">
              <w:rPr>
                <w:rFonts w:ascii="Arial" w:hAnsi="Arial" w:cs="Arial"/>
                <w:sz w:val="20"/>
                <w:szCs w:val="20"/>
              </w:rPr>
              <w:t>e</w:t>
            </w:r>
            <w:r w:rsidR="006304C0" w:rsidRPr="00882EB6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6304C0">
              <w:rPr>
                <w:rFonts w:ascii="Arial" w:hAnsi="Arial" w:cs="Arial"/>
                <w:sz w:val="20"/>
                <w:szCs w:val="20"/>
              </w:rPr>
              <w:t>priredbe/ manifestacije</w:t>
            </w:r>
          </w:p>
        </w:tc>
        <w:tc>
          <w:tcPr>
            <w:tcW w:w="1390" w:type="dxa"/>
          </w:tcPr>
          <w:p w:rsidR="00A0560A" w:rsidRPr="00882EB6" w:rsidRDefault="00A0560A" w:rsidP="00DA0A86">
            <w:pPr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Učenike se potiče na izražavanje kreativnosti, talenata i sposobnosti kroz ovakve aktivnosti</w:t>
            </w:r>
          </w:p>
        </w:tc>
        <w:tc>
          <w:tcPr>
            <w:tcW w:w="1046" w:type="dxa"/>
          </w:tcPr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560A" w:rsidRPr="00882EB6" w:rsidRDefault="00A0560A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134" w:type="dxa"/>
          </w:tcPr>
          <w:p w:rsidR="00A0560A" w:rsidRDefault="00A0560A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Pr="00882EB6" w:rsidRDefault="00595F84" w:rsidP="00FA3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20C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560A" w:rsidRPr="00882EB6" w:rsidRDefault="00A0560A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</w:t>
            </w:r>
          </w:p>
        </w:tc>
        <w:tc>
          <w:tcPr>
            <w:tcW w:w="1147" w:type="dxa"/>
          </w:tcPr>
          <w:p w:rsidR="00A0560A" w:rsidRDefault="00A0560A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Pr="00882EB6" w:rsidRDefault="00020C8F" w:rsidP="00FA3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58" w:type="dxa"/>
          </w:tcPr>
          <w:p w:rsidR="00A0560A" w:rsidRDefault="00A0560A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Pr="00882EB6" w:rsidRDefault="008866FE" w:rsidP="00020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20C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:rsidR="00A0560A" w:rsidRDefault="00A0560A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Pr="00882EB6" w:rsidRDefault="00020C8F" w:rsidP="00020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</w:tbl>
    <w:p w:rsidR="00A0560A" w:rsidRDefault="00A0560A" w:rsidP="00694CE0">
      <w:pPr>
        <w:rPr>
          <w:rFonts w:ascii="Arial" w:hAnsi="Arial" w:cs="Arial"/>
        </w:rPr>
      </w:pPr>
    </w:p>
    <w:p w:rsidR="006304C0" w:rsidRPr="00AD1B0A" w:rsidRDefault="006304C0" w:rsidP="00694CE0">
      <w:pPr>
        <w:rPr>
          <w:rFonts w:ascii="Arial" w:hAnsi="Arial" w:cs="Arial"/>
        </w:rPr>
      </w:pPr>
    </w:p>
    <w:tbl>
      <w:tblPr>
        <w:tblStyle w:val="Reetkatablice"/>
        <w:tblW w:w="9667" w:type="dxa"/>
        <w:tblLayout w:type="fixed"/>
        <w:tblLook w:val="04A0" w:firstRow="1" w:lastRow="0" w:firstColumn="1" w:lastColumn="0" w:noHBand="0" w:noVBand="1"/>
      </w:tblPr>
      <w:tblGrid>
        <w:gridCol w:w="1500"/>
        <w:gridCol w:w="1390"/>
        <w:gridCol w:w="1046"/>
        <w:gridCol w:w="1134"/>
        <w:gridCol w:w="1134"/>
        <w:gridCol w:w="1147"/>
        <w:gridCol w:w="1158"/>
        <w:gridCol w:w="1158"/>
      </w:tblGrid>
      <w:tr w:rsidR="006304C0" w:rsidRPr="00882EB6" w:rsidTr="00DA0A86">
        <w:tc>
          <w:tcPr>
            <w:tcW w:w="1500" w:type="dxa"/>
          </w:tcPr>
          <w:p w:rsidR="006304C0" w:rsidRPr="00882EB6" w:rsidRDefault="006304C0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Pokazatelj rezultata</w:t>
            </w:r>
          </w:p>
        </w:tc>
        <w:tc>
          <w:tcPr>
            <w:tcW w:w="1390" w:type="dxa"/>
          </w:tcPr>
          <w:p w:rsidR="006304C0" w:rsidRPr="00882EB6" w:rsidRDefault="006304C0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Definicija</w:t>
            </w:r>
          </w:p>
        </w:tc>
        <w:tc>
          <w:tcPr>
            <w:tcW w:w="1046" w:type="dxa"/>
          </w:tcPr>
          <w:p w:rsidR="006304C0" w:rsidRPr="00882EB6" w:rsidRDefault="006304C0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Jedinica</w:t>
            </w:r>
          </w:p>
        </w:tc>
        <w:tc>
          <w:tcPr>
            <w:tcW w:w="1134" w:type="dxa"/>
          </w:tcPr>
          <w:p w:rsidR="006304C0" w:rsidRPr="00882EB6" w:rsidRDefault="006304C0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Polazna vrijednost</w:t>
            </w:r>
          </w:p>
        </w:tc>
        <w:tc>
          <w:tcPr>
            <w:tcW w:w="1134" w:type="dxa"/>
          </w:tcPr>
          <w:p w:rsidR="006304C0" w:rsidRPr="00882EB6" w:rsidRDefault="006304C0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Izvor podataka</w:t>
            </w:r>
          </w:p>
        </w:tc>
        <w:tc>
          <w:tcPr>
            <w:tcW w:w="1147" w:type="dxa"/>
          </w:tcPr>
          <w:p w:rsidR="006304C0" w:rsidRPr="00882EB6" w:rsidRDefault="002F2702" w:rsidP="00020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Ciljana vrijednost (202</w:t>
            </w:r>
            <w:r w:rsidR="00020C8F">
              <w:rPr>
                <w:rFonts w:ascii="Arial" w:hAnsi="Arial" w:cs="Arial"/>
                <w:sz w:val="20"/>
                <w:szCs w:val="20"/>
              </w:rPr>
              <w:t>2</w:t>
            </w:r>
            <w:r w:rsidR="006304C0" w:rsidRPr="00882EB6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158" w:type="dxa"/>
          </w:tcPr>
          <w:p w:rsidR="006304C0" w:rsidRPr="00882EB6" w:rsidRDefault="006304C0" w:rsidP="00FA3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Ciljana vrijednost (20</w:t>
            </w:r>
            <w:r w:rsidR="008866FE">
              <w:rPr>
                <w:rFonts w:ascii="Arial" w:hAnsi="Arial" w:cs="Arial"/>
                <w:sz w:val="20"/>
                <w:szCs w:val="20"/>
              </w:rPr>
              <w:t>2</w:t>
            </w:r>
            <w:r w:rsidR="00020C8F">
              <w:rPr>
                <w:rFonts w:ascii="Arial" w:hAnsi="Arial" w:cs="Arial"/>
                <w:sz w:val="20"/>
                <w:szCs w:val="20"/>
              </w:rPr>
              <w:t>3</w:t>
            </w:r>
            <w:r w:rsidRPr="00882EB6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158" w:type="dxa"/>
          </w:tcPr>
          <w:p w:rsidR="006304C0" w:rsidRPr="00882EB6" w:rsidRDefault="006304C0" w:rsidP="00020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C</w:t>
            </w:r>
            <w:r w:rsidR="00AF4C52">
              <w:rPr>
                <w:rFonts w:ascii="Arial" w:hAnsi="Arial" w:cs="Arial"/>
                <w:sz w:val="20"/>
                <w:szCs w:val="20"/>
              </w:rPr>
              <w:t>iljana vrijednost (202</w:t>
            </w:r>
            <w:r w:rsidR="00020C8F">
              <w:rPr>
                <w:rFonts w:ascii="Arial" w:hAnsi="Arial" w:cs="Arial"/>
                <w:sz w:val="20"/>
                <w:szCs w:val="20"/>
              </w:rPr>
              <w:t>4</w:t>
            </w:r>
            <w:r w:rsidRPr="00882EB6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6304C0" w:rsidRPr="00882EB6" w:rsidTr="00537ECF">
        <w:tc>
          <w:tcPr>
            <w:tcW w:w="1500" w:type="dxa"/>
          </w:tcPr>
          <w:p w:rsidR="006304C0" w:rsidRPr="00882EB6" w:rsidRDefault="006304C0" w:rsidP="006304C0">
            <w:pPr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Povećanje broja</w:t>
            </w:r>
            <w:r>
              <w:rPr>
                <w:rFonts w:ascii="Arial" w:hAnsi="Arial" w:cs="Arial"/>
                <w:sz w:val="20"/>
                <w:szCs w:val="20"/>
              </w:rPr>
              <w:t xml:space="preserve"> osvojenih mjesta (prva tri) na županijskim/ državnim</w:t>
            </w:r>
            <w:r w:rsidR="00483FE5">
              <w:rPr>
                <w:rFonts w:ascii="Arial" w:hAnsi="Arial" w:cs="Arial"/>
                <w:sz w:val="20"/>
                <w:szCs w:val="20"/>
              </w:rPr>
              <w:t>/ regionalnima</w:t>
            </w:r>
            <w:r>
              <w:rPr>
                <w:rFonts w:ascii="Arial" w:hAnsi="Arial" w:cs="Arial"/>
                <w:sz w:val="20"/>
                <w:szCs w:val="20"/>
              </w:rPr>
              <w:t xml:space="preserve"> natjecanjima</w:t>
            </w:r>
          </w:p>
        </w:tc>
        <w:tc>
          <w:tcPr>
            <w:tcW w:w="1390" w:type="dxa"/>
          </w:tcPr>
          <w:p w:rsidR="006304C0" w:rsidRPr="00882EB6" w:rsidRDefault="006304C0" w:rsidP="00630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 to što se učenike </w:t>
            </w:r>
            <w:r w:rsidRPr="00882EB6">
              <w:rPr>
                <w:rFonts w:ascii="Arial" w:hAnsi="Arial" w:cs="Arial"/>
                <w:sz w:val="20"/>
                <w:szCs w:val="20"/>
              </w:rPr>
              <w:t>potiče na izražavanje kreativnosti, talenata i sposobnosti kroz ovakve aktivnosti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testira se i kvaliteta rada nastavnika s nadar</w:t>
            </w:r>
            <w:r w:rsidR="002F270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nim učenicima</w:t>
            </w:r>
          </w:p>
        </w:tc>
        <w:tc>
          <w:tcPr>
            <w:tcW w:w="1046" w:type="dxa"/>
          </w:tcPr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4C0" w:rsidRPr="00882EB6" w:rsidRDefault="006304C0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EB6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134" w:type="dxa"/>
          </w:tcPr>
          <w:p w:rsidR="006304C0" w:rsidRDefault="006304C0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Pr="00882EB6" w:rsidRDefault="001F72FF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4C0" w:rsidRPr="00882EB6" w:rsidRDefault="006304C0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</w:t>
            </w:r>
          </w:p>
        </w:tc>
        <w:tc>
          <w:tcPr>
            <w:tcW w:w="1147" w:type="dxa"/>
          </w:tcPr>
          <w:p w:rsidR="006304C0" w:rsidRDefault="006304C0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Pr="00882EB6" w:rsidRDefault="00595F84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8" w:type="dxa"/>
          </w:tcPr>
          <w:p w:rsidR="006304C0" w:rsidRDefault="006304C0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Pr="00882EB6" w:rsidRDefault="00537ECF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:rsidR="006304C0" w:rsidRDefault="006304C0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Default="00EF3093" w:rsidP="0063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093" w:rsidRPr="00882EB6" w:rsidRDefault="00537ECF" w:rsidP="0013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9424E2" w:rsidRDefault="009424E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6304C0" w:rsidRDefault="006304C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D1B0A" w:rsidRPr="00AD1B0A" w:rsidRDefault="00AD1B0A" w:rsidP="00AD1B0A">
      <w:pPr>
        <w:rPr>
          <w:rFonts w:ascii="Arial" w:hAnsi="Arial" w:cs="Arial"/>
          <w:b/>
          <w:bCs/>
        </w:rPr>
      </w:pPr>
      <w:r w:rsidRPr="00AD1B0A">
        <w:rPr>
          <w:rFonts w:ascii="Arial" w:hAnsi="Arial" w:cs="Arial"/>
          <w:b/>
          <w:bCs/>
        </w:rPr>
        <w:t xml:space="preserve">5. Ishodište i pokazatelji na kojima se zasnivaju izračuni i ocjene potrebnih sredstava za provođenje programa  </w:t>
      </w:r>
    </w:p>
    <w:p w:rsidR="00AD1B0A" w:rsidRPr="00AD1B0A" w:rsidRDefault="00AD1B0A" w:rsidP="00AD1B0A">
      <w:pPr>
        <w:rPr>
          <w:rFonts w:ascii="Arial" w:hAnsi="Arial" w:cs="Arial"/>
          <w:b/>
          <w:bCs/>
        </w:rPr>
      </w:pPr>
    </w:p>
    <w:p w:rsidR="00AD1B0A" w:rsidRPr="00AD1B0A" w:rsidRDefault="00AD1B0A" w:rsidP="00AD1B0A">
      <w:pPr>
        <w:ind w:firstLine="708"/>
        <w:jc w:val="both"/>
        <w:rPr>
          <w:rFonts w:ascii="Arial" w:hAnsi="Arial" w:cs="Arial"/>
        </w:rPr>
      </w:pPr>
      <w:r w:rsidRPr="00AD1B0A">
        <w:rPr>
          <w:rFonts w:ascii="Arial" w:hAnsi="Arial" w:cs="Arial"/>
        </w:rPr>
        <w:t xml:space="preserve">Izvori sredstava za financiranje rada škole su: </w:t>
      </w:r>
    </w:p>
    <w:p w:rsidR="00AD1B0A" w:rsidRPr="00AD1B0A" w:rsidRDefault="00132845" w:rsidP="00AD1B0A">
      <w:pPr>
        <w:numPr>
          <w:ilvl w:val="0"/>
          <w:numId w:val="7"/>
        </w:numPr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D1B0A" w:rsidRPr="00AD1B0A">
        <w:rPr>
          <w:rFonts w:ascii="Arial" w:hAnsi="Arial" w:cs="Arial"/>
        </w:rPr>
        <w:t xml:space="preserve">ržavni proračun za financiranje rada zaposlenih radnika, jubilarnih nagrada, pomoći i sl.; </w:t>
      </w:r>
    </w:p>
    <w:p w:rsidR="00AD1B0A" w:rsidRPr="00AD1B0A" w:rsidRDefault="00132845" w:rsidP="00AD1B0A">
      <w:pPr>
        <w:numPr>
          <w:ilvl w:val="0"/>
          <w:numId w:val="7"/>
        </w:numPr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Županijski</w:t>
      </w:r>
      <w:r w:rsidR="00AD1B0A" w:rsidRPr="00AD1B0A">
        <w:rPr>
          <w:rFonts w:ascii="Arial" w:hAnsi="Arial" w:cs="Arial"/>
        </w:rPr>
        <w:t xml:space="preserve"> proračun za materijalne troškove poslovanja te održavanje i obnovu nefinancijske imovine;</w:t>
      </w:r>
    </w:p>
    <w:p w:rsidR="00AD1B0A" w:rsidRPr="00AD1B0A" w:rsidRDefault="00AD1B0A" w:rsidP="00AD1B0A">
      <w:pPr>
        <w:numPr>
          <w:ilvl w:val="0"/>
          <w:numId w:val="7"/>
        </w:numPr>
        <w:tabs>
          <w:tab w:val="num" w:pos="1080"/>
        </w:tabs>
        <w:jc w:val="both"/>
        <w:rPr>
          <w:rFonts w:ascii="Arial" w:hAnsi="Arial" w:cs="Arial"/>
        </w:rPr>
      </w:pPr>
      <w:r w:rsidRPr="00AD1B0A">
        <w:rPr>
          <w:rFonts w:ascii="Arial" w:hAnsi="Arial" w:cs="Arial"/>
        </w:rPr>
        <w:t>Vlastiti prih</w:t>
      </w:r>
      <w:r w:rsidR="00132845">
        <w:rPr>
          <w:rFonts w:ascii="Arial" w:hAnsi="Arial" w:cs="Arial"/>
        </w:rPr>
        <w:t xml:space="preserve">odi od iznajmljivanja prostora, </w:t>
      </w:r>
      <w:r w:rsidRPr="00AD1B0A">
        <w:rPr>
          <w:rFonts w:ascii="Arial" w:hAnsi="Arial" w:cs="Arial"/>
        </w:rPr>
        <w:t>za provedbu dodatnih aktivnosti škole prema planu i programu rada te obnovu nefinancijske imovine</w:t>
      </w:r>
    </w:p>
    <w:p w:rsidR="00AD1B0A" w:rsidRPr="00AD1B0A" w:rsidRDefault="00AD1B0A" w:rsidP="00AD1B0A">
      <w:pPr>
        <w:numPr>
          <w:ilvl w:val="0"/>
          <w:numId w:val="7"/>
        </w:numPr>
        <w:tabs>
          <w:tab w:val="num" w:pos="1080"/>
        </w:tabs>
        <w:jc w:val="both"/>
        <w:rPr>
          <w:rFonts w:ascii="Arial" w:hAnsi="Arial" w:cs="Arial"/>
        </w:rPr>
      </w:pPr>
      <w:r w:rsidRPr="00AD1B0A">
        <w:rPr>
          <w:rFonts w:ascii="Arial" w:hAnsi="Arial" w:cs="Arial"/>
        </w:rPr>
        <w:t xml:space="preserve">Prihodi po posebnim propisima sastoje se od prihoda od sufinanciranja, te od prihoda Hrvatskog zavoda za zapošljavanje za pokriće mirovinskog </w:t>
      </w:r>
      <w:r w:rsidRPr="00AD1B0A">
        <w:rPr>
          <w:rFonts w:ascii="Arial" w:hAnsi="Arial" w:cs="Arial"/>
        </w:rPr>
        <w:lastRenderedPageBreak/>
        <w:t>osiguranja radnika na osposobljavanju za rad, a bez zasnivanja radnog odnosa;</w:t>
      </w:r>
    </w:p>
    <w:p w:rsidR="00AD1B0A" w:rsidRPr="00AD1B0A" w:rsidRDefault="00AD1B0A" w:rsidP="00AD1B0A">
      <w:pPr>
        <w:numPr>
          <w:ilvl w:val="0"/>
          <w:numId w:val="7"/>
        </w:numPr>
        <w:tabs>
          <w:tab w:val="num" w:pos="1080"/>
        </w:tabs>
        <w:jc w:val="both"/>
        <w:rPr>
          <w:rFonts w:ascii="Arial" w:hAnsi="Arial" w:cs="Arial"/>
        </w:rPr>
      </w:pPr>
      <w:r w:rsidRPr="00AD1B0A">
        <w:rPr>
          <w:rFonts w:ascii="Arial" w:hAnsi="Arial" w:cs="Arial"/>
        </w:rPr>
        <w:t>Prihodi od prodaje društvenih stanova (35% vrijednosti uplate) za nabavku i investicijsko održavanje nefinancijske imovine</w:t>
      </w:r>
    </w:p>
    <w:p w:rsidR="00AD1B0A" w:rsidRPr="00AD1B0A" w:rsidRDefault="00AD1B0A" w:rsidP="00AD1B0A">
      <w:pPr>
        <w:numPr>
          <w:ilvl w:val="0"/>
          <w:numId w:val="7"/>
        </w:numPr>
        <w:tabs>
          <w:tab w:val="num" w:pos="1080"/>
        </w:tabs>
        <w:jc w:val="both"/>
        <w:rPr>
          <w:rFonts w:ascii="Arial" w:hAnsi="Arial" w:cs="Arial"/>
          <w:b/>
          <w:bCs/>
          <w:i/>
          <w:iCs/>
        </w:rPr>
      </w:pPr>
      <w:r w:rsidRPr="00AD1B0A">
        <w:rPr>
          <w:rFonts w:ascii="Arial" w:hAnsi="Arial" w:cs="Arial"/>
        </w:rPr>
        <w:t>Donacije – strogo namjenska sredstva  za održavanje i poboljšanje učeničkog standarda</w:t>
      </w:r>
    </w:p>
    <w:p w:rsidR="00AD1B0A" w:rsidRDefault="00AD1B0A" w:rsidP="00AD1B0A">
      <w:pPr>
        <w:jc w:val="both"/>
        <w:rPr>
          <w:rFonts w:ascii="Arial" w:hAnsi="Arial" w:cs="Arial"/>
        </w:rPr>
      </w:pPr>
    </w:p>
    <w:p w:rsidR="00AD1B0A" w:rsidRPr="00AD1B0A" w:rsidRDefault="00AD1B0A" w:rsidP="001F72FF">
      <w:pPr>
        <w:rPr>
          <w:rFonts w:ascii="Arial" w:hAnsi="Arial" w:cs="Arial"/>
        </w:rPr>
      </w:pPr>
    </w:p>
    <w:p w:rsidR="00AD1B0A" w:rsidRPr="00AD1B0A" w:rsidRDefault="00AD1B0A" w:rsidP="00AD1B0A">
      <w:pPr>
        <w:ind w:firstLine="708"/>
        <w:rPr>
          <w:rFonts w:ascii="Arial" w:hAnsi="Arial" w:cs="Arial"/>
        </w:rPr>
      </w:pPr>
      <w:r w:rsidRPr="00AD1B0A">
        <w:rPr>
          <w:rFonts w:ascii="Arial" w:hAnsi="Arial" w:cs="Arial"/>
        </w:rPr>
        <w:t>Indeksi rasta koje smo dužni primijeniti u planiranju rashoda koji se planiraju prema minimalnom standardu te rashode za zaposlene (Upute za izradu proračuna 20</w:t>
      </w:r>
      <w:r w:rsidR="00FA336C">
        <w:rPr>
          <w:rFonts w:ascii="Arial" w:hAnsi="Arial" w:cs="Arial"/>
        </w:rPr>
        <w:t>2</w:t>
      </w:r>
      <w:r w:rsidR="00020C8F">
        <w:rPr>
          <w:rFonts w:ascii="Arial" w:hAnsi="Arial" w:cs="Arial"/>
        </w:rPr>
        <w:t>2</w:t>
      </w:r>
      <w:r w:rsidRPr="00AD1B0A">
        <w:rPr>
          <w:rFonts w:ascii="Arial" w:hAnsi="Arial" w:cs="Arial"/>
        </w:rPr>
        <w:t>.-20</w:t>
      </w:r>
      <w:r w:rsidR="00AC010F">
        <w:rPr>
          <w:rFonts w:ascii="Arial" w:hAnsi="Arial" w:cs="Arial"/>
        </w:rPr>
        <w:t>2</w:t>
      </w:r>
      <w:r w:rsidR="00020C8F">
        <w:rPr>
          <w:rFonts w:ascii="Arial" w:hAnsi="Arial" w:cs="Arial"/>
        </w:rPr>
        <w:t>4</w:t>
      </w:r>
      <w:r w:rsidRPr="00AD1B0A">
        <w:rPr>
          <w:rFonts w:ascii="Arial" w:hAnsi="Arial" w:cs="Arial"/>
        </w:rPr>
        <w:t>. godine) su slijedeći:</w:t>
      </w:r>
    </w:p>
    <w:p w:rsidR="00AD1B0A" w:rsidRPr="00AD1B0A" w:rsidRDefault="00AD1B0A" w:rsidP="00AD1B0A">
      <w:pPr>
        <w:rPr>
          <w:rFonts w:ascii="Arial" w:hAnsi="Arial" w:cs="Arial"/>
        </w:rPr>
      </w:pPr>
    </w:p>
    <w:p w:rsidR="00AD1B0A" w:rsidRPr="00AD1B0A" w:rsidRDefault="00AD1B0A" w:rsidP="00AD1B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1586"/>
        <w:gridCol w:w="2197"/>
        <w:gridCol w:w="2197"/>
      </w:tblGrid>
      <w:tr w:rsidR="00AD1B0A" w:rsidRPr="00AD1B0A">
        <w:tc>
          <w:tcPr>
            <w:tcW w:w="2988" w:type="dxa"/>
          </w:tcPr>
          <w:p w:rsidR="00AD1B0A" w:rsidRPr="00AD1B0A" w:rsidRDefault="00AD1B0A" w:rsidP="006001B3">
            <w:pPr>
              <w:rPr>
                <w:rFonts w:ascii="Arial" w:hAnsi="Arial" w:cs="Arial"/>
              </w:rPr>
            </w:pPr>
            <w:r w:rsidRPr="00AD1B0A">
              <w:rPr>
                <w:rFonts w:ascii="Arial" w:hAnsi="Arial" w:cs="Arial"/>
              </w:rPr>
              <w:t xml:space="preserve">RASHODI </w:t>
            </w:r>
          </w:p>
        </w:tc>
        <w:tc>
          <w:tcPr>
            <w:tcW w:w="1656" w:type="dxa"/>
          </w:tcPr>
          <w:p w:rsidR="00AD1B0A" w:rsidRPr="00234652" w:rsidRDefault="002F2702" w:rsidP="00020C8F">
            <w:pPr>
              <w:jc w:val="center"/>
              <w:rPr>
                <w:rFonts w:ascii="Arial" w:hAnsi="Arial" w:cs="Arial"/>
                <w:b/>
              </w:rPr>
            </w:pPr>
            <w:r w:rsidRPr="00234652">
              <w:rPr>
                <w:rFonts w:ascii="Arial" w:hAnsi="Arial" w:cs="Arial"/>
                <w:b/>
              </w:rPr>
              <w:t>202</w:t>
            </w:r>
            <w:r w:rsidR="00020C8F">
              <w:rPr>
                <w:rFonts w:ascii="Arial" w:hAnsi="Arial" w:cs="Arial"/>
                <w:b/>
              </w:rPr>
              <w:t>2</w:t>
            </w:r>
            <w:r w:rsidR="00AD1B0A" w:rsidRPr="002346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22" w:type="dxa"/>
          </w:tcPr>
          <w:p w:rsidR="00AD1B0A" w:rsidRPr="00234652" w:rsidRDefault="00AD1B0A" w:rsidP="00FA336C">
            <w:pPr>
              <w:jc w:val="center"/>
              <w:rPr>
                <w:rFonts w:ascii="Arial" w:hAnsi="Arial" w:cs="Arial"/>
                <w:b/>
              </w:rPr>
            </w:pPr>
            <w:r w:rsidRPr="00234652">
              <w:rPr>
                <w:rFonts w:ascii="Arial" w:hAnsi="Arial" w:cs="Arial"/>
                <w:b/>
              </w:rPr>
              <w:t>20</w:t>
            </w:r>
            <w:r w:rsidR="0099190D" w:rsidRPr="00234652">
              <w:rPr>
                <w:rFonts w:ascii="Arial" w:hAnsi="Arial" w:cs="Arial"/>
                <w:b/>
              </w:rPr>
              <w:t>2</w:t>
            </w:r>
            <w:r w:rsidR="00020C8F">
              <w:rPr>
                <w:rFonts w:ascii="Arial" w:hAnsi="Arial" w:cs="Arial"/>
                <w:b/>
              </w:rPr>
              <w:t>3</w:t>
            </w:r>
            <w:r w:rsidRPr="002346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22" w:type="dxa"/>
          </w:tcPr>
          <w:p w:rsidR="00AD1B0A" w:rsidRPr="00234652" w:rsidRDefault="00AD1B0A" w:rsidP="00020C8F">
            <w:pPr>
              <w:jc w:val="center"/>
              <w:rPr>
                <w:rFonts w:ascii="Arial" w:hAnsi="Arial" w:cs="Arial"/>
                <w:b/>
              </w:rPr>
            </w:pPr>
            <w:r w:rsidRPr="00234652">
              <w:rPr>
                <w:rFonts w:ascii="Arial" w:hAnsi="Arial" w:cs="Arial"/>
                <w:b/>
              </w:rPr>
              <w:t>20</w:t>
            </w:r>
            <w:r w:rsidR="00AC010F" w:rsidRPr="00234652">
              <w:rPr>
                <w:rFonts w:ascii="Arial" w:hAnsi="Arial" w:cs="Arial"/>
                <w:b/>
              </w:rPr>
              <w:t>2</w:t>
            </w:r>
            <w:r w:rsidR="00020C8F">
              <w:rPr>
                <w:rFonts w:ascii="Arial" w:hAnsi="Arial" w:cs="Arial"/>
                <w:b/>
              </w:rPr>
              <w:t>4</w:t>
            </w:r>
            <w:r w:rsidRPr="00234652">
              <w:rPr>
                <w:rFonts w:ascii="Arial" w:hAnsi="Arial" w:cs="Arial"/>
                <w:b/>
              </w:rPr>
              <w:t>.</w:t>
            </w:r>
          </w:p>
        </w:tc>
      </w:tr>
      <w:tr w:rsidR="00AD1B0A" w:rsidRPr="00AD1B0A">
        <w:tc>
          <w:tcPr>
            <w:tcW w:w="2988" w:type="dxa"/>
          </w:tcPr>
          <w:p w:rsidR="00AD1B0A" w:rsidRPr="00AD1B0A" w:rsidRDefault="00AD1B0A" w:rsidP="006001B3">
            <w:pPr>
              <w:rPr>
                <w:rFonts w:ascii="Arial" w:hAnsi="Arial" w:cs="Arial"/>
              </w:rPr>
            </w:pPr>
            <w:r w:rsidRPr="00AD1B0A">
              <w:rPr>
                <w:rFonts w:ascii="Arial" w:hAnsi="Arial" w:cs="Arial"/>
              </w:rPr>
              <w:t>Rashodi za zaposlene</w:t>
            </w:r>
          </w:p>
        </w:tc>
        <w:tc>
          <w:tcPr>
            <w:tcW w:w="1656" w:type="dxa"/>
          </w:tcPr>
          <w:p w:rsidR="00AD1B0A" w:rsidRPr="00AD1B0A" w:rsidRDefault="00AD1B0A" w:rsidP="007D2F9B">
            <w:pPr>
              <w:ind w:left="378" w:hanging="378"/>
              <w:jc w:val="center"/>
              <w:rPr>
                <w:rFonts w:ascii="Arial" w:hAnsi="Arial" w:cs="Arial"/>
              </w:rPr>
            </w:pPr>
            <w:r w:rsidRPr="00AD1B0A">
              <w:rPr>
                <w:rFonts w:ascii="Arial" w:hAnsi="Arial" w:cs="Arial"/>
              </w:rPr>
              <w:t>10</w:t>
            </w:r>
            <w:r w:rsidR="007D2F9B">
              <w:rPr>
                <w:rFonts w:ascii="Arial" w:hAnsi="Arial" w:cs="Arial"/>
              </w:rPr>
              <w:t>0</w:t>
            </w:r>
            <w:r w:rsidRPr="00AD1B0A">
              <w:rPr>
                <w:rFonts w:ascii="Arial" w:hAnsi="Arial" w:cs="Arial"/>
              </w:rPr>
              <w:t>,0</w:t>
            </w:r>
          </w:p>
        </w:tc>
        <w:tc>
          <w:tcPr>
            <w:tcW w:w="2322" w:type="dxa"/>
          </w:tcPr>
          <w:p w:rsidR="00AD1B0A" w:rsidRPr="00AD1B0A" w:rsidRDefault="00AD1B0A" w:rsidP="006001B3">
            <w:pPr>
              <w:jc w:val="center"/>
              <w:rPr>
                <w:rFonts w:ascii="Arial" w:hAnsi="Arial" w:cs="Arial"/>
              </w:rPr>
            </w:pPr>
            <w:r w:rsidRPr="00AD1B0A">
              <w:rPr>
                <w:rFonts w:ascii="Arial" w:hAnsi="Arial" w:cs="Arial"/>
              </w:rPr>
              <w:t>100,0</w:t>
            </w:r>
          </w:p>
        </w:tc>
        <w:tc>
          <w:tcPr>
            <w:tcW w:w="2322" w:type="dxa"/>
          </w:tcPr>
          <w:p w:rsidR="00AD1B0A" w:rsidRPr="00AD1B0A" w:rsidRDefault="00AD1B0A" w:rsidP="006001B3">
            <w:pPr>
              <w:jc w:val="center"/>
              <w:rPr>
                <w:rFonts w:ascii="Arial" w:hAnsi="Arial" w:cs="Arial"/>
              </w:rPr>
            </w:pPr>
            <w:r w:rsidRPr="00AD1B0A">
              <w:rPr>
                <w:rFonts w:ascii="Arial" w:hAnsi="Arial" w:cs="Arial"/>
              </w:rPr>
              <w:t>100,0</w:t>
            </w:r>
          </w:p>
        </w:tc>
      </w:tr>
      <w:tr w:rsidR="00AD1B0A" w:rsidRPr="00AD1B0A">
        <w:tc>
          <w:tcPr>
            <w:tcW w:w="2988" w:type="dxa"/>
          </w:tcPr>
          <w:p w:rsidR="00AD1B0A" w:rsidRPr="00AD1B0A" w:rsidRDefault="00AD1B0A" w:rsidP="006001B3">
            <w:pPr>
              <w:rPr>
                <w:rFonts w:ascii="Arial" w:hAnsi="Arial" w:cs="Arial"/>
              </w:rPr>
            </w:pPr>
            <w:r w:rsidRPr="00AD1B0A">
              <w:rPr>
                <w:rFonts w:ascii="Arial" w:hAnsi="Arial" w:cs="Arial"/>
              </w:rPr>
              <w:t>Materijalni rashodi</w:t>
            </w:r>
          </w:p>
        </w:tc>
        <w:tc>
          <w:tcPr>
            <w:tcW w:w="1656" w:type="dxa"/>
          </w:tcPr>
          <w:p w:rsidR="00AD1B0A" w:rsidRPr="00AD1B0A" w:rsidRDefault="007D2F9B" w:rsidP="007D2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AD1B0A" w:rsidRPr="00AD1B0A">
              <w:rPr>
                <w:rFonts w:ascii="Arial" w:hAnsi="Arial" w:cs="Arial"/>
              </w:rPr>
              <w:t>0</w:t>
            </w:r>
          </w:p>
        </w:tc>
        <w:tc>
          <w:tcPr>
            <w:tcW w:w="2322" w:type="dxa"/>
          </w:tcPr>
          <w:p w:rsidR="00AD1B0A" w:rsidRPr="00AD1B0A" w:rsidRDefault="00AD1B0A" w:rsidP="006001B3">
            <w:pPr>
              <w:jc w:val="center"/>
              <w:rPr>
                <w:rFonts w:ascii="Arial" w:hAnsi="Arial" w:cs="Arial"/>
              </w:rPr>
            </w:pPr>
            <w:r w:rsidRPr="00AD1B0A">
              <w:rPr>
                <w:rFonts w:ascii="Arial" w:hAnsi="Arial" w:cs="Arial"/>
              </w:rPr>
              <w:t>100,0</w:t>
            </w:r>
          </w:p>
        </w:tc>
        <w:tc>
          <w:tcPr>
            <w:tcW w:w="2322" w:type="dxa"/>
          </w:tcPr>
          <w:p w:rsidR="00AD1B0A" w:rsidRPr="00AD1B0A" w:rsidRDefault="00AD1B0A" w:rsidP="006001B3">
            <w:pPr>
              <w:jc w:val="center"/>
              <w:rPr>
                <w:rFonts w:ascii="Arial" w:hAnsi="Arial" w:cs="Arial"/>
              </w:rPr>
            </w:pPr>
            <w:r w:rsidRPr="00AD1B0A">
              <w:rPr>
                <w:rFonts w:ascii="Arial" w:hAnsi="Arial" w:cs="Arial"/>
              </w:rPr>
              <w:t>100,0</w:t>
            </w:r>
          </w:p>
        </w:tc>
      </w:tr>
      <w:tr w:rsidR="00AD1B0A" w:rsidRPr="00AD1B0A">
        <w:tc>
          <w:tcPr>
            <w:tcW w:w="2988" w:type="dxa"/>
          </w:tcPr>
          <w:p w:rsidR="00AD1B0A" w:rsidRPr="00AD1B0A" w:rsidRDefault="00AD1B0A" w:rsidP="006001B3">
            <w:pPr>
              <w:rPr>
                <w:rFonts w:ascii="Arial" w:hAnsi="Arial" w:cs="Arial"/>
              </w:rPr>
            </w:pPr>
            <w:r w:rsidRPr="00AD1B0A">
              <w:rPr>
                <w:rFonts w:ascii="Arial" w:hAnsi="Arial" w:cs="Arial"/>
              </w:rPr>
              <w:t>Rashodi za nabavu imovine</w:t>
            </w:r>
          </w:p>
        </w:tc>
        <w:tc>
          <w:tcPr>
            <w:tcW w:w="1656" w:type="dxa"/>
          </w:tcPr>
          <w:p w:rsidR="00AD1B0A" w:rsidRPr="00AD1B0A" w:rsidRDefault="008866FE" w:rsidP="00234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D2F9B">
              <w:rPr>
                <w:rFonts w:ascii="Arial" w:hAnsi="Arial" w:cs="Arial"/>
              </w:rPr>
              <w:t>0</w:t>
            </w:r>
            <w:r w:rsidR="00234652">
              <w:rPr>
                <w:rFonts w:ascii="Arial" w:hAnsi="Arial" w:cs="Arial"/>
              </w:rPr>
              <w:t>,</w:t>
            </w:r>
            <w:r w:rsidR="00AD1B0A" w:rsidRPr="00AD1B0A">
              <w:rPr>
                <w:rFonts w:ascii="Arial" w:hAnsi="Arial" w:cs="Arial"/>
              </w:rPr>
              <w:t>0</w:t>
            </w:r>
          </w:p>
        </w:tc>
        <w:tc>
          <w:tcPr>
            <w:tcW w:w="2322" w:type="dxa"/>
          </w:tcPr>
          <w:p w:rsidR="00AD1B0A" w:rsidRPr="00AD1B0A" w:rsidRDefault="00AD1B0A" w:rsidP="006001B3">
            <w:pPr>
              <w:jc w:val="center"/>
              <w:rPr>
                <w:rFonts w:ascii="Arial" w:hAnsi="Arial" w:cs="Arial"/>
              </w:rPr>
            </w:pPr>
            <w:r w:rsidRPr="00AD1B0A">
              <w:rPr>
                <w:rFonts w:ascii="Arial" w:hAnsi="Arial" w:cs="Arial"/>
              </w:rPr>
              <w:t>100,0</w:t>
            </w:r>
          </w:p>
        </w:tc>
        <w:tc>
          <w:tcPr>
            <w:tcW w:w="2322" w:type="dxa"/>
          </w:tcPr>
          <w:p w:rsidR="00AD1B0A" w:rsidRPr="00AD1B0A" w:rsidRDefault="00AD1B0A" w:rsidP="006001B3">
            <w:pPr>
              <w:jc w:val="center"/>
              <w:rPr>
                <w:rFonts w:ascii="Arial" w:hAnsi="Arial" w:cs="Arial"/>
              </w:rPr>
            </w:pPr>
            <w:r w:rsidRPr="00AD1B0A">
              <w:rPr>
                <w:rFonts w:ascii="Arial" w:hAnsi="Arial" w:cs="Arial"/>
              </w:rPr>
              <w:t>100,0</w:t>
            </w:r>
          </w:p>
        </w:tc>
      </w:tr>
    </w:tbl>
    <w:p w:rsidR="00AD1B0A" w:rsidRDefault="00AD1B0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9424E2" w:rsidRDefault="009424E2">
      <w:pPr>
        <w:widowControl w:val="0"/>
        <w:autoSpaceDE w:val="0"/>
        <w:autoSpaceDN w:val="0"/>
        <w:adjustRightInd w:val="0"/>
        <w:spacing w:line="89" w:lineRule="exact"/>
      </w:pPr>
      <w:bookmarkStart w:id="1" w:name="page3"/>
      <w:bookmarkEnd w:id="1"/>
    </w:p>
    <w:p w:rsidR="009424E2" w:rsidRDefault="009424E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>PRIHODI IZ DRŽAVNOG PRORAČUNA</w:t>
      </w:r>
    </w:p>
    <w:p w:rsidR="009424E2" w:rsidRDefault="009424E2">
      <w:pPr>
        <w:widowControl w:val="0"/>
        <w:autoSpaceDE w:val="0"/>
        <w:autoSpaceDN w:val="0"/>
        <w:adjustRightInd w:val="0"/>
        <w:spacing w:line="327" w:lineRule="exact"/>
      </w:pPr>
    </w:p>
    <w:p w:rsidR="009424E2" w:rsidRDefault="009424E2" w:rsidP="00AD1B0A">
      <w:pPr>
        <w:widowControl w:val="0"/>
        <w:overflowPunct w:val="0"/>
        <w:autoSpaceDE w:val="0"/>
        <w:autoSpaceDN w:val="0"/>
        <w:adjustRightInd w:val="0"/>
        <w:spacing w:line="228" w:lineRule="auto"/>
        <w:ind w:right="60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Prihodi nisu planirani isključivo s propisanim indeksom rasta za tu vrstu rashoda, jer je bilo potrebno uzeti u obzir povećanje izdataka </w:t>
      </w:r>
      <w:r w:rsidR="00AC010F">
        <w:rPr>
          <w:rFonts w:ascii="Arial" w:hAnsi="Arial" w:cs="Arial"/>
        </w:rPr>
        <w:t>zbog povećanja dodatka na staž (</w:t>
      </w:r>
      <w:r>
        <w:rPr>
          <w:rFonts w:ascii="Arial" w:hAnsi="Arial" w:cs="Arial"/>
        </w:rPr>
        <w:t xml:space="preserve">0,5% po godini staža), što je uključeno u indeks, te dodatka na plaću </w:t>
      </w:r>
      <w:r w:rsidRPr="00AD1B0A">
        <w:rPr>
          <w:rFonts w:ascii="Arial" w:hAnsi="Arial" w:cs="Arial"/>
        </w:rPr>
        <w:t xml:space="preserve">prema </w:t>
      </w:r>
      <w:r w:rsidR="00AD1B0A" w:rsidRPr="00AD1B0A">
        <w:rPr>
          <w:rFonts w:ascii="Arial" w:hAnsi="Arial" w:cs="Arial"/>
        </w:rPr>
        <w:t>Aneksu Kolektivnog ugovora.</w:t>
      </w:r>
    </w:p>
    <w:p w:rsidR="00AD1B0A" w:rsidRPr="00AD1B0A" w:rsidRDefault="00AD1B0A" w:rsidP="00AD1B0A">
      <w:pPr>
        <w:widowControl w:val="0"/>
        <w:overflowPunct w:val="0"/>
        <w:autoSpaceDE w:val="0"/>
        <w:autoSpaceDN w:val="0"/>
        <w:adjustRightInd w:val="0"/>
        <w:spacing w:line="228" w:lineRule="auto"/>
        <w:ind w:right="600"/>
        <w:rPr>
          <w:rFonts w:ascii="Arial" w:hAnsi="Arial" w:cs="Arial"/>
        </w:rPr>
      </w:pPr>
    </w:p>
    <w:p w:rsidR="009424E2" w:rsidRDefault="009424E2">
      <w:pPr>
        <w:widowControl w:val="0"/>
        <w:overflowPunct w:val="0"/>
        <w:autoSpaceDE w:val="0"/>
        <w:autoSpaceDN w:val="0"/>
        <w:adjustRightInd w:val="0"/>
        <w:spacing w:line="235" w:lineRule="auto"/>
        <w:ind w:right="80"/>
        <w:jc w:val="both"/>
      </w:pPr>
      <w:r>
        <w:rPr>
          <w:rFonts w:ascii="Arial" w:hAnsi="Arial" w:cs="Arial"/>
          <w:sz w:val="23"/>
          <w:szCs w:val="23"/>
        </w:rPr>
        <w:t>Ostali troškovi za zaposlene: izdaci za regres, božićnicu, dar za djecu planirani su na osnovi sadašnjeg stanja. Pomoći u obliku odlaska u mirovinu i smrti u obitelji teško je predvidjeti; a jubilarne nagrade ovise o broju zaposlenih te ih je lakše predvidjeti.</w:t>
      </w:r>
    </w:p>
    <w:p w:rsidR="009424E2" w:rsidRDefault="009424E2">
      <w:pPr>
        <w:widowControl w:val="0"/>
        <w:autoSpaceDE w:val="0"/>
        <w:autoSpaceDN w:val="0"/>
        <w:adjustRightInd w:val="0"/>
        <w:spacing w:line="51" w:lineRule="exact"/>
      </w:pPr>
    </w:p>
    <w:p w:rsidR="009424E2" w:rsidRDefault="009424E2">
      <w:pPr>
        <w:widowControl w:val="0"/>
        <w:autoSpaceDE w:val="0"/>
        <w:autoSpaceDN w:val="0"/>
        <w:adjustRightInd w:val="0"/>
        <w:spacing w:line="200" w:lineRule="exact"/>
      </w:pPr>
    </w:p>
    <w:p w:rsidR="009424E2" w:rsidRDefault="009424E2">
      <w:pPr>
        <w:widowControl w:val="0"/>
        <w:autoSpaceDE w:val="0"/>
        <w:autoSpaceDN w:val="0"/>
        <w:adjustRightInd w:val="0"/>
        <w:spacing w:line="231" w:lineRule="exact"/>
      </w:pPr>
    </w:p>
    <w:p w:rsidR="009424E2" w:rsidRDefault="009424E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 xml:space="preserve">PRIHODI OD </w:t>
      </w:r>
      <w:r w:rsidR="003B6BC0">
        <w:rPr>
          <w:rFonts w:ascii="Arial" w:hAnsi="Arial" w:cs="Arial"/>
        </w:rPr>
        <w:t>ŽUPANIJE</w:t>
      </w:r>
    </w:p>
    <w:p w:rsidR="009424E2" w:rsidRDefault="009424E2">
      <w:pPr>
        <w:widowControl w:val="0"/>
        <w:autoSpaceDE w:val="0"/>
        <w:autoSpaceDN w:val="0"/>
        <w:adjustRightInd w:val="0"/>
        <w:spacing w:line="327" w:lineRule="exact"/>
      </w:pPr>
    </w:p>
    <w:p w:rsidR="00AD1B0A" w:rsidRDefault="00AD1B0A" w:rsidP="004645C5">
      <w:pPr>
        <w:ind w:firstLine="720"/>
        <w:jc w:val="both"/>
        <w:rPr>
          <w:rFonts w:ascii="Arial" w:hAnsi="Arial" w:cs="Arial"/>
        </w:rPr>
      </w:pPr>
      <w:r w:rsidRPr="00AD1B0A">
        <w:rPr>
          <w:rFonts w:ascii="Arial" w:hAnsi="Arial" w:cs="Arial"/>
        </w:rPr>
        <w:t>Prihode za financiranje rashoda, koji se financiraju minimalnim standardima, planirali smo primjenom financijskih pokazatelja iz Upute za izradu proračuna što znači kako</w:t>
      </w:r>
      <w:r w:rsidR="009E3464">
        <w:rPr>
          <w:rFonts w:ascii="Arial" w:hAnsi="Arial" w:cs="Arial"/>
        </w:rPr>
        <w:t xml:space="preserve"> smo primijenili zadane indekse.</w:t>
      </w:r>
    </w:p>
    <w:p w:rsidR="004645C5" w:rsidRPr="00AD1B0A" w:rsidRDefault="004645C5" w:rsidP="004645C5">
      <w:pPr>
        <w:ind w:firstLine="720"/>
        <w:jc w:val="both"/>
        <w:rPr>
          <w:rFonts w:ascii="Arial" w:hAnsi="Arial" w:cs="Arial"/>
        </w:rPr>
      </w:pPr>
    </w:p>
    <w:p w:rsidR="00AD1B0A" w:rsidRDefault="00AD1B0A" w:rsidP="00AD1B0A">
      <w:pPr>
        <w:jc w:val="both"/>
        <w:rPr>
          <w:rFonts w:ascii="Arial" w:hAnsi="Arial" w:cs="Arial"/>
        </w:rPr>
      </w:pPr>
      <w:r w:rsidRPr="00AD1B0A">
        <w:rPr>
          <w:rFonts w:ascii="Arial" w:hAnsi="Arial" w:cs="Arial"/>
        </w:rPr>
        <w:t xml:space="preserve">Od tako dobivenih vrijednosti prihoda prvo smo predvidjeli </w:t>
      </w:r>
      <w:r w:rsidR="004345F1">
        <w:rPr>
          <w:rFonts w:ascii="Arial" w:hAnsi="Arial" w:cs="Arial"/>
        </w:rPr>
        <w:t>stvarne</w:t>
      </w:r>
      <w:r w:rsidRPr="00AD1B0A">
        <w:rPr>
          <w:rFonts w:ascii="Arial" w:hAnsi="Arial" w:cs="Arial"/>
        </w:rPr>
        <w:t xml:space="preserve"> rashode koji se planiraju na osnovi potrošnje tekuće godine, </w:t>
      </w:r>
      <w:proofErr w:type="spellStart"/>
      <w:r w:rsidRPr="00AD1B0A">
        <w:rPr>
          <w:rFonts w:ascii="Arial" w:hAnsi="Arial" w:cs="Arial"/>
        </w:rPr>
        <w:t>tj.troškove</w:t>
      </w:r>
      <w:proofErr w:type="spellEnd"/>
      <w:r w:rsidRPr="00AD1B0A">
        <w:rPr>
          <w:rFonts w:ascii="Arial" w:hAnsi="Arial" w:cs="Arial"/>
        </w:rPr>
        <w:t xml:space="preserve"> energije, usluge tekućeg i investicijskog održavanja objekata i postrojenja, rashode za zdravstveni pregled zaposlenika koji je ugovoren Kolektivnim ugovorom za zaposlene u osnovnoškolskim ustanovama, prijevoz učenika, vodnu naknadu i pedagošku dokumentaciju. </w:t>
      </w:r>
    </w:p>
    <w:p w:rsidR="004645C5" w:rsidRPr="00AD1B0A" w:rsidRDefault="004645C5" w:rsidP="00AD1B0A">
      <w:pPr>
        <w:jc w:val="both"/>
        <w:rPr>
          <w:rFonts w:ascii="Arial" w:hAnsi="Arial" w:cs="Arial"/>
        </w:rPr>
      </w:pPr>
    </w:p>
    <w:p w:rsidR="00AD1B0A" w:rsidRDefault="00AD1B0A" w:rsidP="00AD1B0A">
      <w:pPr>
        <w:jc w:val="both"/>
        <w:rPr>
          <w:rFonts w:ascii="Arial" w:hAnsi="Arial" w:cs="Arial"/>
        </w:rPr>
      </w:pPr>
      <w:r w:rsidRPr="00AD1B0A">
        <w:rPr>
          <w:rFonts w:ascii="Arial" w:hAnsi="Arial" w:cs="Arial"/>
        </w:rPr>
        <w:t>Rashode za tekuće i investicijsko održavanje koji su namjenski rashodi i ostvaruju se prema broju učenika, broju odjeljenja i za zgrade, planirali smo na razini prošle godine</w:t>
      </w:r>
      <w:r w:rsidR="009E3464">
        <w:rPr>
          <w:rFonts w:ascii="Arial" w:hAnsi="Arial" w:cs="Arial"/>
        </w:rPr>
        <w:t>.</w:t>
      </w:r>
      <w:r w:rsidRPr="00AD1B0A">
        <w:rPr>
          <w:rFonts w:ascii="Arial" w:hAnsi="Arial" w:cs="Arial"/>
        </w:rPr>
        <w:t xml:space="preserve"> </w:t>
      </w:r>
    </w:p>
    <w:p w:rsidR="004645C5" w:rsidRPr="00AD1B0A" w:rsidRDefault="004645C5" w:rsidP="00AD1B0A">
      <w:pPr>
        <w:jc w:val="both"/>
        <w:rPr>
          <w:rFonts w:ascii="Arial" w:hAnsi="Arial" w:cs="Arial"/>
        </w:rPr>
      </w:pPr>
    </w:p>
    <w:p w:rsidR="00AD1B0A" w:rsidRDefault="00AD1B0A" w:rsidP="00AD1B0A">
      <w:pPr>
        <w:jc w:val="both"/>
        <w:rPr>
          <w:rFonts w:ascii="Arial" w:hAnsi="Arial" w:cs="Arial"/>
        </w:rPr>
      </w:pPr>
      <w:r w:rsidRPr="00AD1B0A">
        <w:rPr>
          <w:rFonts w:ascii="Arial" w:hAnsi="Arial" w:cs="Arial"/>
        </w:rPr>
        <w:t>U rashodima iz kategorije općih troškova prvo smo planirali „obvezne“ rashode za komunalne usluge (voda , smeće,…), rashode za telefon, platni promet te obveznu pedagošku dokumentaciju i materijal. Nakon toga planiramo ostale troškove prema pr</w:t>
      </w:r>
      <w:r w:rsidR="009E3464">
        <w:rPr>
          <w:rFonts w:ascii="Arial" w:hAnsi="Arial" w:cs="Arial"/>
        </w:rPr>
        <w:t>ioritetima funkcioniranja škole.</w:t>
      </w:r>
    </w:p>
    <w:p w:rsidR="004645C5" w:rsidRPr="00AD1B0A" w:rsidRDefault="004645C5" w:rsidP="00AD1B0A">
      <w:pPr>
        <w:jc w:val="both"/>
        <w:rPr>
          <w:rFonts w:ascii="Arial" w:hAnsi="Arial" w:cs="Arial"/>
        </w:rPr>
      </w:pPr>
    </w:p>
    <w:p w:rsidR="00AD1B0A" w:rsidRPr="00AD1B0A" w:rsidRDefault="00AD1B0A" w:rsidP="00AD1B0A">
      <w:pPr>
        <w:jc w:val="both"/>
        <w:rPr>
          <w:rFonts w:ascii="Arial" w:hAnsi="Arial" w:cs="Arial"/>
        </w:rPr>
      </w:pPr>
      <w:r w:rsidRPr="00AD1B0A">
        <w:rPr>
          <w:rFonts w:ascii="Arial" w:hAnsi="Arial" w:cs="Arial"/>
        </w:rPr>
        <w:lastRenderedPageBreak/>
        <w:t>Sredstva za organizaciju natjecanja nisu planirana ni na prihodovnoj niti na rashodovnoj strani, jer u trenutku izrade financijskog plana ne znamo hoćemo li biti domaćini kojeg natjecanja te koliko će sudionika takvo natjecanje obuhvatiti</w:t>
      </w:r>
      <w:r w:rsidR="009E3464">
        <w:rPr>
          <w:rFonts w:ascii="Arial" w:hAnsi="Arial" w:cs="Arial"/>
        </w:rPr>
        <w:t>.</w:t>
      </w:r>
    </w:p>
    <w:p w:rsidR="009E3464" w:rsidRDefault="009E3464">
      <w:pPr>
        <w:widowControl w:val="0"/>
        <w:autoSpaceDE w:val="0"/>
        <w:autoSpaceDN w:val="0"/>
        <w:adjustRightInd w:val="0"/>
        <w:spacing w:line="200" w:lineRule="exact"/>
      </w:pPr>
    </w:p>
    <w:p w:rsidR="009E3464" w:rsidRDefault="009E3464">
      <w:pPr>
        <w:widowControl w:val="0"/>
        <w:autoSpaceDE w:val="0"/>
        <w:autoSpaceDN w:val="0"/>
        <w:adjustRightInd w:val="0"/>
        <w:spacing w:line="200" w:lineRule="exact"/>
      </w:pPr>
    </w:p>
    <w:p w:rsidR="009E3464" w:rsidRPr="004645C5" w:rsidRDefault="004645C5" w:rsidP="004645C5">
      <w:pPr>
        <w:rPr>
          <w:rFonts w:ascii="Arial" w:hAnsi="Arial" w:cs="Arial"/>
        </w:rPr>
      </w:pPr>
      <w:r w:rsidRPr="004645C5">
        <w:rPr>
          <w:rFonts w:ascii="Arial" w:hAnsi="Arial" w:cs="Arial"/>
        </w:rPr>
        <w:t>VLASTITI PRIHODI</w:t>
      </w:r>
    </w:p>
    <w:p w:rsidR="009E3464" w:rsidRPr="009E3464" w:rsidRDefault="009E3464" w:rsidP="009E3464">
      <w:pPr>
        <w:jc w:val="both"/>
        <w:rPr>
          <w:rFonts w:ascii="Arial" w:hAnsi="Arial" w:cs="Arial"/>
        </w:rPr>
      </w:pPr>
    </w:p>
    <w:p w:rsidR="009E3464" w:rsidRPr="009E3464" w:rsidRDefault="009E3464" w:rsidP="009E3464">
      <w:pPr>
        <w:ind w:firstLine="708"/>
        <w:jc w:val="both"/>
        <w:rPr>
          <w:rFonts w:ascii="Arial" w:hAnsi="Arial" w:cs="Arial"/>
        </w:rPr>
      </w:pPr>
      <w:r w:rsidRPr="009E3464">
        <w:rPr>
          <w:rFonts w:ascii="Arial" w:hAnsi="Arial" w:cs="Arial"/>
        </w:rPr>
        <w:t>Vlastite prihode čine prihodi od iznajmljivanja stanova, kamate na depozite po viđenju, prihodi od starog papira, prihodi od iznajmljivanja dvorane i zemljišne rente</w:t>
      </w:r>
      <w:r w:rsidR="00AC010F">
        <w:rPr>
          <w:rFonts w:ascii="Arial" w:hAnsi="Arial" w:cs="Arial"/>
        </w:rPr>
        <w:t>, prihod od prodaje poljoprivrednog zemljišta uz dozvolu Osnivača</w:t>
      </w:r>
      <w:r w:rsidRPr="009E3464">
        <w:rPr>
          <w:rFonts w:ascii="Arial" w:hAnsi="Arial" w:cs="Arial"/>
        </w:rPr>
        <w:t>. Prihodi će se koristiti prvenstveno za osiguranje odvijanja redovnog poslovanja.</w:t>
      </w:r>
    </w:p>
    <w:p w:rsidR="00AD1B0A" w:rsidRDefault="00AD1B0A">
      <w:pPr>
        <w:widowControl w:val="0"/>
        <w:autoSpaceDE w:val="0"/>
        <w:autoSpaceDN w:val="0"/>
        <w:adjustRightInd w:val="0"/>
        <w:spacing w:line="200" w:lineRule="exact"/>
      </w:pPr>
    </w:p>
    <w:p w:rsidR="009424E2" w:rsidRDefault="009424E2">
      <w:pPr>
        <w:widowControl w:val="0"/>
        <w:autoSpaceDE w:val="0"/>
        <w:autoSpaceDN w:val="0"/>
        <w:adjustRightInd w:val="0"/>
        <w:spacing w:line="200" w:lineRule="exact"/>
      </w:pPr>
    </w:p>
    <w:p w:rsidR="003B6BC0" w:rsidRDefault="003B6BC0">
      <w:pPr>
        <w:widowControl w:val="0"/>
        <w:autoSpaceDE w:val="0"/>
        <w:autoSpaceDN w:val="0"/>
        <w:adjustRightInd w:val="0"/>
        <w:spacing w:line="280" w:lineRule="exact"/>
      </w:pPr>
    </w:p>
    <w:p w:rsidR="009424E2" w:rsidRDefault="004345F1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</w:rPr>
        <w:t>6</w:t>
      </w:r>
      <w:r w:rsidR="009424E2">
        <w:rPr>
          <w:rFonts w:ascii="Arial" w:hAnsi="Arial" w:cs="Arial"/>
          <w:b/>
          <w:bCs/>
        </w:rPr>
        <w:t>.  POKAZATELJI USPJEŠNOSTI PROVOĐENJA PROGRAMA</w:t>
      </w:r>
    </w:p>
    <w:p w:rsidR="009424E2" w:rsidRDefault="009424E2">
      <w:pPr>
        <w:widowControl w:val="0"/>
        <w:autoSpaceDE w:val="0"/>
        <w:autoSpaceDN w:val="0"/>
        <w:adjustRightInd w:val="0"/>
        <w:spacing w:line="327" w:lineRule="exact"/>
      </w:pPr>
    </w:p>
    <w:p w:rsidR="009424E2" w:rsidRDefault="009424E2">
      <w:pPr>
        <w:widowControl w:val="0"/>
        <w:overflowPunct w:val="0"/>
        <w:autoSpaceDE w:val="0"/>
        <w:autoSpaceDN w:val="0"/>
        <w:adjustRightInd w:val="0"/>
        <w:spacing w:line="225" w:lineRule="auto"/>
        <w:ind w:left="360" w:right="160" w:firstLine="696"/>
      </w:pPr>
      <w:r>
        <w:rPr>
          <w:rFonts w:ascii="Arial" w:hAnsi="Arial" w:cs="Arial"/>
        </w:rPr>
        <w:t>Jedan od glavnih pokazatelja uspješnosti provođenja programa rezultati su koje učenici škole postižu na natjecanjima znanja, susreta i smotrama od županije preko regionalne do državne razine.</w:t>
      </w:r>
    </w:p>
    <w:p w:rsidR="009424E2" w:rsidRDefault="009424E2">
      <w:pPr>
        <w:widowControl w:val="0"/>
        <w:autoSpaceDE w:val="0"/>
        <w:autoSpaceDN w:val="0"/>
        <w:adjustRightInd w:val="0"/>
        <w:spacing w:line="52" w:lineRule="exact"/>
      </w:pPr>
    </w:p>
    <w:p w:rsidR="009424E2" w:rsidRDefault="009424E2" w:rsidP="00537ECF">
      <w:pPr>
        <w:widowControl w:val="0"/>
        <w:overflowPunct w:val="0"/>
        <w:autoSpaceDE w:val="0"/>
        <w:autoSpaceDN w:val="0"/>
        <w:adjustRightInd w:val="0"/>
        <w:spacing w:line="224" w:lineRule="auto"/>
        <w:ind w:left="360" w:right="500"/>
      </w:pPr>
      <w:r>
        <w:rPr>
          <w:rFonts w:ascii="Arial" w:hAnsi="Arial" w:cs="Arial"/>
        </w:rPr>
        <w:t>Praćenje uspješnosti velikog broja učenika koji završavaju ovu školu s odličnim i vrlo dobrim uspjehom te upisuju željene srednje škole ukazuje na kvalitetan rad naših zaposlenika.</w:t>
      </w:r>
    </w:p>
    <w:p w:rsidR="009424E2" w:rsidRPr="001F72FF" w:rsidRDefault="009424E2" w:rsidP="009E3464">
      <w:pPr>
        <w:widowControl w:val="0"/>
        <w:overflowPunct w:val="0"/>
        <w:autoSpaceDE w:val="0"/>
        <w:autoSpaceDN w:val="0"/>
        <w:adjustRightInd w:val="0"/>
        <w:spacing w:line="235" w:lineRule="auto"/>
        <w:ind w:left="360" w:right="340" w:firstLine="696"/>
        <w:rPr>
          <w:rFonts w:ascii="Arial" w:hAnsi="Arial" w:cs="Arial"/>
        </w:rPr>
      </w:pPr>
      <w:r w:rsidRPr="001F72FF">
        <w:rPr>
          <w:rFonts w:ascii="Arial" w:hAnsi="Arial" w:cs="Arial"/>
        </w:rPr>
        <w:t>Njegujemo stvaralaštvo i kreativnost i pružamo stručnu pomoć za što kvalitetniji osobni razvoj svakog učenika što pokazuje i uspjeh naših učenika.</w:t>
      </w:r>
    </w:p>
    <w:p w:rsidR="001F72FF" w:rsidRDefault="00CC3C4C" w:rsidP="001F72FF">
      <w:pPr>
        <w:ind w:left="360" w:firstLine="720"/>
        <w:rPr>
          <w:rFonts w:ascii="Arial" w:hAnsi="Arial" w:cs="Arial"/>
        </w:rPr>
      </w:pPr>
      <w:r w:rsidRPr="001F72FF">
        <w:rPr>
          <w:rFonts w:ascii="Arial" w:hAnsi="Arial" w:cs="Arial"/>
        </w:rPr>
        <w:t xml:space="preserve">Na županijskim natjecanjima sudjelovalo je </w:t>
      </w:r>
      <w:r w:rsidR="00BC3840">
        <w:rPr>
          <w:rFonts w:ascii="Arial" w:hAnsi="Arial" w:cs="Arial"/>
        </w:rPr>
        <w:t>42</w:t>
      </w:r>
      <w:r w:rsidRPr="001F72FF">
        <w:rPr>
          <w:rFonts w:ascii="Arial" w:hAnsi="Arial" w:cs="Arial"/>
        </w:rPr>
        <w:t xml:space="preserve"> naših učenika</w:t>
      </w:r>
      <w:r w:rsidR="00BC3840">
        <w:rPr>
          <w:rFonts w:ascii="Arial" w:hAnsi="Arial" w:cs="Arial"/>
        </w:rPr>
        <w:t xml:space="preserve"> i</w:t>
      </w:r>
      <w:r w:rsidR="00483FE5" w:rsidRPr="001F72FF">
        <w:rPr>
          <w:rFonts w:ascii="Arial" w:hAnsi="Arial" w:cs="Arial"/>
        </w:rPr>
        <w:t xml:space="preserve"> </w:t>
      </w:r>
      <w:r w:rsidR="00BC3840">
        <w:rPr>
          <w:rFonts w:ascii="Arial" w:hAnsi="Arial" w:cs="Arial"/>
        </w:rPr>
        <w:t>10</w:t>
      </w:r>
      <w:r w:rsidRPr="001F72FF">
        <w:rPr>
          <w:rFonts w:ascii="Arial" w:hAnsi="Arial" w:cs="Arial"/>
        </w:rPr>
        <w:t xml:space="preserve"> na državnom natjecanju</w:t>
      </w:r>
      <w:r w:rsidR="00BC3840">
        <w:rPr>
          <w:rFonts w:ascii="Arial" w:hAnsi="Arial" w:cs="Arial"/>
        </w:rPr>
        <w:t>.</w:t>
      </w:r>
    </w:p>
    <w:p w:rsidR="00CC3C4C" w:rsidRPr="001F72FF" w:rsidRDefault="00CC3C4C" w:rsidP="001F72FF">
      <w:pPr>
        <w:ind w:left="360" w:firstLine="720"/>
        <w:rPr>
          <w:rFonts w:ascii="Arial" w:hAnsi="Arial" w:cs="Arial"/>
        </w:rPr>
      </w:pPr>
      <w:r w:rsidRPr="001F72FF">
        <w:rPr>
          <w:rFonts w:ascii="Arial" w:hAnsi="Arial" w:cs="Arial"/>
        </w:rPr>
        <w:t>Zaposlenici su se stručno usavršavali na seminarima, stručnim aktivima i drugim oblicima nadogradnje kompetencija.</w:t>
      </w:r>
    </w:p>
    <w:p w:rsidR="00132845" w:rsidRDefault="00132845" w:rsidP="00132845">
      <w:pPr>
        <w:widowControl w:val="0"/>
        <w:overflowPunct w:val="0"/>
        <w:autoSpaceDE w:val="0"/>
        <w:autoSpaceDN w:val="0"/>
        <w:adjustRightInd w:val="0"/>
        <w:spacing w:line="235" w:lineRule="auto"/>
        <w:ind w:right="340"/>
        <w:rPr>
          <w:rFonts w:ascii="Arial" w:hAnsi="Arial" w:cs="Arial"/>
          <w:sz w:val="23"/>
          <w:szCs w:val="23"/>
        </w:rPr>
      </w:pPr>
    </w:p>
    <w:p w:rsidR="00132845" w:rsidRDefault="00132845" w:rsidP="00132845">
      <w:pPr>
        <w:widowControl w:val="0"/>
        <w:overflowPunct w:val="0"/>
        <w:autoSpaceDE w:val="0"/>
        <w:autoSpaceDN w:val="0"/>
        <w:adjustRightInd w:val="0"/>
        <w:spacing w:line="235" w:lineRule="auto"/>
        <w:ind w:right="340"/>
        <w:rPr>
          <w:rFonts w:ascii="Arial" w:hAnsi="Arial" w:cs="Arial"/>
          <w:sz w:val="23"/>
          <w:szCs w:val="23"/>
        </w:rPr>
      </w:pPr>
    </w:p>
    <w:p w:rsidR="00132845" w:rsidRDefault="00132845" w:rsidP="00132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 OBRAZLOŽENJE</w:t>
      </w:r>
    </w:p>
    <w:p w:rsidR="00132845" w:rsidRDefault="00132845" w:rsidP="00132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E3464" w:rsidRPr="001F72FF" w:rsidRDefault="00132845" w:rsidP="001F72FF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Prihodi, primici kao i izdaci u 20</w:t>
      </w:r>
      <w:r w:rsidR="00AE1771">
        <w:rPr>
          <w:rFonts w:ascii="Arial" w:hAnsi="Arial" w:cs="Arial"/>
          <w:bCs/>
        </w:rPr>
        <w:t>2</w:t>
      </w:r>
      <w:r w:rsidR="00020C8F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. </w:t>
      </w:r>
      <w:r w:rsidR="00AC010F">
        <w:rPr>
          <w:rFonts w:ascii="Arial" w:hAnsi="Arial" w:cs="Arial"/>
          <w:bCs/>
        </w:rPr>
        <w:t>planiraju se na temelju limita koje nam je dostavio Upravni odjel za javne fi</w:t>
      </w:r>
      <w:r w:rsidR="0099190D">
        <w:rPr>
          <w:rFonts w:ascii="Arial" w:hAnsi="Arial" w:cs="Arial"/>
          <w:bCs/>
        </w:rPr>
        <w:t xml:space="preserve">nancije. Limiti </w:t>
      </w:r>
      <w:r w:rsidR="007D2F9B">
        <w:rPr>
          <w:rFonts w:ascii="Arial" w:hAnsi="Arial" w:cs="Arial"/>
          <w:bCs/>
        </w:rPr>
        <w:t>ostaju na razini</w:t>
      </w:r>
      <w:r w:rsidR="00AC010F">
        <w:rPr>
          <w:rFonts w:ascii="Arial" w:hAnsi="Arial" w:cs="Arial"/>
          <w:bCs/>
        </w:rPr>
        <w:t xml:space="preserve"> 20</w:t>
      </w:r>
      <w:r w:rsidR="00AE1771">
        <w:rPr>
          <w:rFonts w:ascii="Arial" w:hAnsi="Arial" w:cs="Arial"/>
          <w:bCs/>
        </w:rPr>
        <w:t>2</w:t>
      </w:r>
      <w:r w:rsidR="00020C8F">
        <w:rPr>
          <w:rFonts w:ascii="Arial" w:hAnsi="Arial" w:cs="Arial"/>
          <w:bCs/>
        </w:rPr>
        <w:t>1</w:t>
      </w:r>
      <w:r w:rsidR="00AC010F">
        <w:rPr>
          <w:rFonts w:ascii="Arial" w:hAnsi="Arial" w:cs="Arial"/>
          <w:bCs/>
        </w:rPr>
        <w:t>.godin</w:t>
      </w:r>
      <w:r w:rsidR="007D2F9B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. </w:t>
      </w:r>
      <w:r w:rsidR="00AC010F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skladu sa Uputama za izradu Financijskog plana za 20</w:t>
      </w:r>
      <w:r w:rsidR="00AE1771">
        <w:rPr>
          <w:rFonts w:ascii="Arial" w:hAnsi="Arial" w:cs="Arial"/>
          <w:bCs/>
        </w:rPr>
        <w:t>2</w:t>
      </w:r>
      <w:r w:rsidR="00020C8F">
        <w:rPr>
          <w:rFonts w:ascii="Arial" w:hAnsi="Arial" w:cs="Arial"/>
          <w:bCs/>
        </w:rPr>
        <w:t>2</w:t>
      </w:r>
      <w:r w:rsidR="00AC010F">
        <w:rPr>
          <w:rFonts w:ascii="Arial" w:hAnsi="Arial" w:cs="Arial"/>
          <w:bCs/>
        </w:rPr>
        <w:t>.-202</w:t>
      </w:r>
      <w:r w:rsidR="00020C8F">
        <w:rPr>
          <w:rFonts w:ascii="Arial" w:hAnsi="Arial" w:cs="Arial"/>
          <w:bCs/>
        </w:rPr>
        <w:t>4</w:t>
      </w:r>
      <w:r w:rsidR="00AC010F">
        <w:rPr>
          <w:rFonts w:ascii="Arial" w:hAnsi="Arial" w:cs="Arial"/>
          <w:bCs/>
        </w:rPr>
        <w:t xml:space="preserve">. od </w:t>
      </w:r>
      <w:r w:rsidR="00722A5A">
        <w:rPr>
          <w:rFonts w:ascii="Arial" w:hAnsi="Arial" w:cs="Arial"/>
          <w:bCs/>
        </w:rPr>
        <w:t>05</w:t>
      </w:r>
      <w:r w:rsidR="0086693B">
        <w:rPr>
          <w:rFonts w:ascii="Arial" w:hAnsi="Arial" w:cs="Arial"/>
          <w:bCs/>
        </w:rPr>
        <w:t>.</w:t>
      </w:r>
      <w:r w:rsidR="00AC010F">
        <w:rPr>
          <w:rFonts w:ascii="Arial" w:hAnsi="Arial" w:cs="Arial"/>
          <w:bCs/>
        </w:rPr>
        <w:t>10</w:t>
      </w:r>
      <w:r w:rsidR="0086693B">
        <w:rPr>
          <w:rFonts w:ascii="Arial" w:hAnsi="Arial" w:cs="Arial"/>
          <w:bCs/>
        </w:rPr>
        <w:t>.20</w:t>
      </w:r>
      <w:r w:rsidR="007D2F9B">
        <w:rPr>
          <w:rFonts w:ascii="Arial" w:hAnsi="Arial" w:cs="Arial"/>
          <w:bCs/>
        </w:rPr>
        <w:t>2</w:t>
      </w:r>
      <w:r w:rsidR="00020C8F">
        <w:rPr>
          <w:rFonts w:ascii="Arial" w:hAnsi="Arial" w:cs="Arial"/>
          <w:bCs/>
        </w:rPr>
        <w:t>1</w:t>
      </w:r>
      <w:r w:rsidR="0086693B">
        <w:rPr>
          <w:rFonts w:ascii="Arial" w:hAnsi="Arial" w:cs="Arial"/>
          <w:bCs/>
        </w:rPr>
        <w:t>.god.</w:t>
      </w:r>
      <w:bookmarkStart w:id="2" w:name="_GoBack"/>
      <w:bookmarkEnd w:id="2"/>
    </w:p>
    <w:p w:rsidR="009E3464" w:rsidRDefault="009E3464" w:rsidP="009E3464">
      <w:pPr>
        <w:widowControl w:val="0"/>
        <w:overflowPunct w:val="0"/>
        <w:autoSpaceDE w:val="0"/>
        <w:autoSpaceDN w:val="0"/>
        <w:adjustRightInd w:val="0"/>
        <w:spacing w:line="235" w:lineRule="auto"/>
        <w:ind w:left="360" w:right="340" w:firstLine="696"/>
        <w:rPr>
          <w:rFonts w:ascii="Arial" w:hAnsi="Arial" w:cs="Arial"/>
          <w:sz w:val="23"/>
          <w:szCs w:val="23"/>
        </w:rPr>
      </w:pPr>
    </w:p>
    <w:p w:rsidR="009E3464" w:rsidRDefault="009E3464" w:rsidP="009E3464">
      <w:pPr>
        <w:widowControl w:val="0"/>
        <w:overflowPunct w:val="0"/>
        <w:autoSpaceDE w:val="0"/>
        <w:autoSpaceDN w:val="0"/>
        <w:adjustRightInd w:val="0"/>
        <w:spacing w:line="235" w:lineRule="auto"/>
        <w:ind w:left="360" w:right="340" w:firstLine="696"/>
        <w:rPr>
          <w:rFonts w:ascii="Arial" w:hAnsi="Arial" w:cs="Arial"/>
          <w:sz w:val="23"/>
          <w:szCs w:val="23"/>
        </w:rPr>
      </w:pPr>
    </w:p>
    <w:p w:rsidR="009E3464" w:rsidRDefault="009E3464" w:rsidP="009E3464">
      <w:pPr>
        <w:widowControl w:val="0"/>
        <w:overflowPunct w:val="0"/>
        <w:autoSpaceDE w:val="0"/>
        <w:autoSpaceDN w:val="0"/>
        <w:adjustRightInd w:val="0"/>
        <w:spacing w:line="235" w:lineRule="auto"/>
        <w:ind w:left="360" w:right="340" w:firstLine="696"/>
        <w:sectPr w:rsidR="009E3464">
          <w:pgSz w:w="11900" w:h="16838"/>
          <w:pgMar w:top="1303" w:right="1280" w:bottom="434" w:left="1780" w:header="720" w:footer="720" w:gutter="0"/>
          <w:cols w:space="720" w:equalWidth="0">
            <w:col w:w="8840"/>
          </w:cols>
          <w:noEndnote/>
        </w:sectPr>
      </w:pPr>
    </w:p>
    <w:p w:rsidR="009E3464" w:rsidRDefault="006331B1" w:rsidP="009E3464">
      <w:pPr>
        <w:widowControl w:val="0"/>
        <w:autoSpaceDE w:val="0"/>
        <w:autoSpaceDN w:val="0"/>
        <w:adjustRightInd w:val="0"/>
        <w:ind w:left="5880"/>
      </w:pPr>
      <w:bookmarkStart w:id="3" w:name="page5"/>
      <w:bookmarkEnd w:id="3"/>
      <w:r>
        <w:rPr>
          <w:rFonts w:ascii="Arial" w:hAnsi="Arial" w:cs="Arial"/>
        </w:rPr>
        <w:t xml:space="preserve">    </w:t>
      </w:r>
      <w:r w:rsidR="009E3464">
        <w:rPr>
          <w:rFonts w:ascii="Arial" w:hAnsi="Arial" w:cs="Arial"/>
        </w:rPr>
        <w:t>Ravnatelj</w:t>
      </w:r>
    </w:p>
    <w:p w:rsidR="009E3464" w:rsidRDefault="009E3464" w:rsidP="009E3464">
      <w:pPr>
        <w:widowControl w:val="0"/>
        <w:autoSpaceDE w:val="0"/>
        <w:autoSpaceDN w:val="0"/>
        <w:adjustRightInd w:val="0"/>
        <w:spacing w:line="276" w:lineRule="exact"/>
      </w:pPr>
    </w:p>
    <w:p w:rsidR="009E3464" w:rsidRDefault="009E3464" w:rsidP="009E3464">
      <w:pPr>
        <w:widowControl w:val="0"/>
        <w:autoSpaceDE w:val="0"/>
        <w:autoSpaceDN w:val="0"/>
        <w:adjustRightInd w:val="0"/>
        <w:ind w:left="5880"/>
      </w:pPr>
      <w:r>
        <w:rPr>
          <w:rFonts w:ascii="Arial" w:hAnsi="Arial" w:cs="Arial"/>
        </w:rPr>
        <w:t>Ivan Jukić, prof.</w:t>
      </w:r>
    </w:p>
    <w:p w:rsidR="009424E2" w:rsidRDefault="009424E2">
      <w:pPr>
        <w:widowControl w:val="0"/>
        <w:autoSpaceDE w:val="0"/>
        <w:autoSpaceDN w:val="0"/>
        <w:adjustRightInd w:val="0"/>
        <w:spacing w:line="229" w:lineRule="exact"/>
      </w:pPr>
    </w:p>
    <w:sectPr w:rsidR="009424E2" w:rsidSect="009E3464">
      <w:type w:val="continuous"/>
      <w:pgSz w:w="11900" w:h="16838"/>
      <w:pgMar w:top="1440" w:right="1400" w:bottom="434" w:left="1780" w:header="720" w:footer="720" w:gutter="0"/>
      <w:cols w:space="720" w:equalWidth="0">
        <w:col w:w="8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DF1"/>
    <w:multiLevelType w:val="hybridMultilevel"/>
    <w:tmpl w:val="00005AF1"/>
    <w:lvl w:ilvl="0" w:tplc="000041B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92B2F03"/>
    <w:multiLevelType w:val="hybridMultilevel"/>
    <w:tmpl w:val="388840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1E4FD1"/>
    <w:multiLevelType w:val="hybridMultilevel"/>
    <w:tmpl w:val="741CB83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E745F9"/>
    <w:multiLevelType w:val="hybridMultilevel"/>
    <w:tmpl w:val="10FCF4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5D7FE1"/>
    <w:multiLevelType w:val="hybridMultilevel"/>
    <w:tmpl w:val="35DCA3B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A44840"/>
    <w:multiLevelType w:val="hybridMultilevel"/>
    <w:tmpl w:val="14E26116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C8"/>
    <w:rsid w:val="00020C8F"/>
    <w:rsid w:val="00060230"/>
    <w:rsid w:val="00080A83"/>
    <w:rsid w:val="00132845"/>
    <w:rsid w:val="0016502A"/>
    <w:rsid w:val="00172DC5"/>
    <w:rsid w:val="001B49B5"/>
    <w:rsid w:val="001D54C8"/>
    <w:rsid w:val="001E08C9"/>
    <w:rsid w:val="001F72FF"/>
    <w:rsid w:val="00234652"/>
    <w:rsid w:val="002F2702"/>
    <w:rsid w:val="0031328A"/>
    <w:rsid w:val="00342876"/>
    <w:rsid w:val="00343BC2"/>
    <w:rsid w:val="00372B02"/>
    <w:rsid w:val="003B6BC0"/>
    <w:rsid w:val="0040642A"/>
    <w:rsid w:val="004345F1"/>
    <w:rsid w:val="004645C5"/>
    <w:rsid w:val="00483FE5"/>
    <w:rsid w:val="004D39C1"/>
    <w:rsid w:val="00537ECF"/>
    <w:rsid w:val="00590090"/>
    <w:rsid w:val="00595F84"/>
    <w:rsid w:val="006001B3"/>
    <w:rsid w:val="00616868"/>
    <w:rsid w:val="006304C0"/>
    <w:rsid w:val="006331B1"/>
    <w:rsid w:val="00686E13"/>
    <w:rsid w:val="00694CE0"/>
    <w:rsid w:val="006F7E2D"/>
    <w:rsid w:val="00722A5A"/>
    <w:rsid w:val="007B0231"/>
    <w:rsid w:val="007D2F9B"/>
    <w:rsid w:val="008641B8"/>
    <w:rsid w:val="0086693B"/>
    <w:rsid w:val="00882EB6"/>
    <w:rsid w:val="008866FE"/>
    <w:rsid w:val="008E1910"/>
    <w:rsid w:val="009424E2"/>
    <w:rsid w:val="0099190D"/>
    <w:rsid w:val="009D7DE8"/>
    <w:rsid w:val="009E3464"/>
    <w:rsid w:val="00A0560A"/>
    <w:rsid w:val="00A20579"/>
    <w:rsid w:val="00AC010F"/>
    <w:rsid w:val="00AD1B0A"/>
    <w:rsid w:val="00AE1771"/>
    <w:rsid w:val="00AF4C52"/>
    <w:rsid w:val="00B164AD"/>
    <w:rsid w:val="00BC3840"/>
    <w:rsid w:val="00C278D3"/>
    <w:rsid w:val="00C74DED"/>
    <w:rsid w:val="00CC3C4C"/>
    <w:rsid w:val="00CE6B41"/>
    <w:rsid w:val="00DA0A86"/>
    <w:rsid w:val="00EF3093"/>
    <w:rsid w:val="00F22A59"/>
    <w:rsid w:val="00F90511"/>
    <w:rsid w:val="00FA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506BF9-35F9-41DF-AE7A-844B3185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F90511"/>
    <w:pPr>
      <w:keepNext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80A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080A8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table" w:styleId="Reetkatablice">
    <w:name w:val="Table Grid"/>
    <w:basedOn w:val="Obinatablica"/>
    <w:uiPriority w:val="39"/>
    <w:rsid w:val="008E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1F7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C2B8-A3B0-4BE1-A078-16AC0B56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Budrovci</dc:creator>
  <cp:keywords/>
  <dc:description/>
  <cp:lastModifiedBy>Josip</cp:lastModifiedBy>
  <cp:revision>13</cp:revision>
  <dcterms:created xsi:type="dcterms:W3CDTF">2019-10-07T10:15:00Z</dcterms:created>
  <dcterms:modified xsi:type="dcterms:W3CDTF">2021-10-11T12:26:00Z</dcterms:modified>
</cp:coreProperties>
</file>