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Pr="008B7640">
              <w:rPr>
                <w:rFonts w:ascii="Tahoma" w:hAnsi="Tahoma" w:cs="Tahoma"/>
                <w:sz w:val="20"/>
                <w:szCs w:val="20"/>
              </w:rPr>
              <w:t>-03/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-01/</w:t>
            </w:r>
            <w:r w:rsidR="00525E6B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76C2F"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</w:t>
            </w:r>
            <w:r w:rsidR="00525E6B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F339B6">
              <w:rPr>
                <w:rFonts w:ascii="Tahoma" w:hAnsi="Tahoma" w:cs="Tahoma"/>
                <w:sz w:val="20"/>
                <w:szCs w:val="20"/>
              </w:rPr>
              <w:t>11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F339B6">
              <w:rPr>
                <w:rFonts w:ascii="Tahoma" w:hAnsi="Tahoma" w:cs="Tahoma"/>
                <w:sz w:val="20"/>
                <w:szCs w:val="20"/>
              </w:rPr>
              <w:t>10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A76C2F">
              <w:rPr>
                <w:rFonts w:ascii="Tahoma" w:hAnsi="Tahoma" w:cs="Tahoma"/>
                <w:sz w:val="20"/>
                <w:szCs w:val="20"/>
              </w:rPr>
              <w:t>2017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>Na temelju članaka 105., 106. i 107. Zakona o odgoju i obrazovanju u osnovnoj i srednjoj školi (NN 87/08, 86/09, 92/10, 105/10, 90/11, 5/12, 16/12, 86/12, 126/12, 94/13, 152/14</w:t>
      </w:r>
      <w:r w:rsidR="00525E6B">
        <w:rPr>
          <w:rFonts w:ascii="Tahoma" w:hAnsi="Tahoma" w:cs="Tahoma"/>
          <w:sz w:val="20"/>
          <w:szCs w:val="20"/>
        </w:rPr>
        <w:t>, 07/17)</w:t>
      </w:r>
      <w:r w:rsidRPr="008B7640">
        <w:rPr>
          <w:rFonts w:ascii="Tahoma" w:hAnsi="Tahoma" w:cs="Tahoma"/>
          <w:sz w:val="20"/>
          <w:szCs w:val="20"/>
        </w:rPr>
        <w:t xml:space="preserve"> Osnovna škola Budrovci, Gupčev trg 8, Budrovci raspisuje</w:t>
      </w:r>
    </w:p>
    <w:p w:rsidR="001F2C64" w:rsidRPr="008B7640" w:rsidRDefault="001F2C64" w:rsidP="001F2C64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</w:p>
    <w:p w:rsidR="001F2C64" w:rsidRPr="008B7640" w:rsidRDefault="001F2C64" w:rsidP="001F2C64">
      <w:pPr>
        <w:pStyle w:val="Bezproreda"/>
        <w:tabs>
          <w:tab w:val="left" w:pos="172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1F2C64" w:rsidRPr="008B7640" w:rsidRDefault="001F2C64" w:rsidP="001F2C64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1F2C64" w:rsidRDefault="001F2C64" w:rsidP="001F2C64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1F2C64" w:rsidRPr="008B7640" w:rsidRDefault="001F2C64" w:rsidP="001F2C64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1F2C64" w:rsidRPr="008B7640" w:rsidRDefault="001F2C64" w:rsidP="001F2C64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1F2C64" w:rsidRPr="008B7640" w:rsidRDefault="001F2C64" w:rsidP="001F2C64">
      <w:pPr>
        <w:pStyle w:val="Bezproreda"/>
        <w:rPr>
          <w:rFonts w:ascii="Tahoma" w:hAnsi="Tahoma" w:cs="Tahoma"/>
          <w:sz w:val="20"/>
          <w:szCs w:val="20"/>
        </w:rPr>
      </w:pPr>
    </w:p>
    <w:p w:rsidR="001F2C64" w:rsidRPr="008B7640" w:rsidRDefault="001F2C64" w:rsidP="001F2C64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>
        <w:rPr>
          <w:rFonts w:ascii="Tahoma" w:hAnsi="Tahoma" w:cs="Tahoma"/>
          <w:sz w:val="20"/>
          <w:szCs w:val="20"/>
        </w:rPr>
        <w:t>njemačkog jezika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puno</w:t>
      </w:r>
      <w:r w:rsidRPr="008B7640">
        <w:rPr>
          <w:rFonts w:ascii="Tahoma" w:hAnsi="Tahoma" w:cs="Tahoma"/>
          <w:sz w:val="20"/>
          <w:szCs w:val="20"/>
        </w:rPr>
        <w:t xml:space="preserve"> radno vrijeme</w:t>
      </w:r>
      <w:r w:rsidR="00525E6B">
        <w:rPr>
          <w:rFonts w:ascii="Tahoma" w:hAnsi="Tahoma" w:cs="Tahoma"/>
          <w:sz w:val="20"/>
          <w:szCs w:val="20"/>
        </w:rPr>
        <w:t>, do povratka radnice na rad</w:t>
      </w:r>
      <w:r>
        <w:rPr>
          <w:rFonts w:ascii="Tahoma" w:hAnsi="Tahoma" w:cs="Tahoma"/>
          <w:sz w:val="20"/>
          <w:szCs w:val="20"/>
        </w:rPr>
        <w:t>.</w:t>
      </w:r>
    </w:p>
    <w:p w:rsidR="001F2C64" w:rsidRPr="008B7640" w:rsidRDefault="001F2C64" w:rsidP="001F2C64">
      <w:pPr>
        <w:pStyle w:val="Bezproreda"/>
        <w:rPr>
          <w:rFonts w:ascii="Tahoma" w:hAnsi="Tahoma" w:cs="Tahoma"/>
          <w:sz w:val="20"/>
          <w:szCs w:val="20"/>
        </w:rPr>
      </w:pP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1F2C64" w:rsidRPr="008B7640" w:rsidRDefault="001F2C64" w:rsidP="001F2C64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445D07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1F2C64" w:rsidRPr="008B7640" w:rsidRDefault="001F2C64" w:rsidP="001F2C64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poznavanja hrvatskog jezika i latiničnog pisma u mjeri koja omogućava izvođenje odgojno-obrazovnog rada,</w:t>
      </w:r>
    </w:p>
    <w:p w:rsidR="001F2C64" w:rsidRPr="008B7640" w:rsidRDefault="001F2C64" w:rsidP="001F2C64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445D07" w:rsidRPr="00445D07" w:rsidRDefault="001F2C64" w:rsidP="00445D07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Uz prijavu i životopis potrebno je priložiti preslike isprave o</w:t>
      </w:r>
      <w:r w:rsidR="00445D07">
        <w:rPr>
          <w:rFonts w:ascii="Tahoma" w:hAnsi="Tahoma" w:cs="Tahoma"/>
          <w:sz w:val="20"/>
          <w:szCs w:val="20"/>
        </w:rPr>
        <w:t xml:space="preserve"> završenom studiju, domovnice,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445D07">
        <w:rPr>
          <w:rFonts w:ascii="Tahoma" w:hAnsi="Tahoma" w:cs="Tahoma"/>
          <w:sz w:val="20"/>
          <w:szCs w:val="20"/>
        </w:rPr>
        <w:t xml:space="preserve"> te </w:t>
      </w:r>
      <w:r w:rsidR="00445D07" w:rsidRPr="00445D07">
        <w:rPr>
          <w:rFonts w:ascii="Tahoma" w:hAnsi="Tahoma" w:cs="Tahoma"/>
          <w:sz w:val="20"/>
          <w:szCs w:val="20"/>
        </w:rPr>
        <w:t>elektronički zapis</w:t>
      </w:r>
    </w:p>
    <w:p w:rsidR="001F2C64" w:rsidRPr="008B7640" w:rsidRDefault="00445D07" w:rsidP="00445D07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445D07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="001F2C64" w:rsidRPr="008B7640">
        <w:rPr>
          <w:rFonts w:ascii="Tahoma" w:hAnsi="Tahoma" w:cs="Tahoma"/>
          <w:sz w:val="20"/>
          <w:szCs w:val="20"/>
        </w:rPr>
        <w:t xml:space="preserve">. </w:t>
      </w: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>
        <w:rPr>
          <w:rFonts w:ascii="Tahoma" w:hAnsi="Tahoma" w:cs="Tahoma"/>
          <w:sz w:val="20"/>
          <w:szCs w:val="20"/>
        </w:rPr>
        <w:t>njemački jezik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 se prednost dokazuje. </w:t>
      </w: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1F2C64" w:rsidRPr="00DD13FE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 w:rsidR="00445D07">
        <w:rPr>
          <w:rFonts w:ascii="Tahoma" w:hAnsi="Tahoma" w:cs="Tahoma"/>
          <w:sz w:val="20"/>
          <w:szCs w:val="20"/>
        </w:rPr>
        <w:t xml:space="preserve"> i oglasnoj ploči Škole</w:t>
      </w:r>
      <w:r>
        <w:rPr>
          <w:rFonts w:ascii="Tahoma" w:hAnsi="Tahoma" w:cs="Tahoma"/>
          <w:sz w:val="20"/>
          <w:szCs w:val="20"/>
        </w:rPr>
        <w:t>.</w:t>
      </w: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1F2C64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1F2C64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od isteka roka za podnošenje prijava, na web stranici škole: </w:t>
      </w:r>
      <w:hyperlink r:id="rId7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1F2C64" w:rsidRPr="008B7640" w:rsidRDefault="001F2C64" w:rsidP="00445D07">
      <w:pPr>
        <w:pStyle w:val="Bezproreda"/>
        <w:tabs>
          <w:tab w:val="left" w:pos="174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1F2C64" w:rsidRPr="008B7640" w:rsidTr="007418BE">
        <w:tc>
          <w:tcPr>
            <w:tcW w:w="5353" w:type="dxa"/>
          </w:tcPr>
          <w:p w:rsidR="001F2C64" w:rsidRPr="008B7640" w:rsidRDefault="001F2C64" w:rsidP="007418BE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2C64" w:rsidRPr="008B7640" w:rsidRDefault="001F2C64" w:rsidP="007418BE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2C64" w:rsidRPr="008B7640" w:rsidRDefault="001F2C64" w:rsidP="007418BE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1F2C64" w:rsidRPr="008B7640" w:rsidRDefault="001F2C64" w:rsidP="007418B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1F2C64" w:rsidRPr="008B7640" w:rsidRDefault="001F2C64" w:rsidP="007418B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2C64" w:rsidRPr="008B7640" w:rsidRDefault="001F2C64" w:rsidP="007418BE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1F2C64" w:rsidRPr="008B7640" w:rsidRDefault="001F2C64" w:rsidP="001F2C6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B95139" w:rsidRPr="009560A8" w:rsidRDefault="00B95139" w:rsidP="001F2C64">
      <w:pPr>
        <w:pStyle w:val="Bezproreda"/>
        <w:jc w:val="both"/>
        <w:rPr>
          <w:szCs w:val="20"/>
        </w:rPr>
      </w:pPr>
    </w:p>
    <w:sectPr w:rsidR="00B95139" w:rsidRPr="009560A8" w:rsidSect="00AE150D">
      <w:headerReference w:type="default" r:id="rId8"/>
      <w:footerReference w:type="default" r:id="rId9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2B" w:rsidRDefault="00DB1E2B" w:rsidP="000312B9">
      <w:pPr>
        <w:spacing w:after="0" w:line="240" w:lineRule="auto"/>
      </w:pPr>
      <w:r>
        <w:separator/>
      </w:r>
    </w:p>
  </w:endnote>
  <w:endnote w:type="continuationSeparator" w:id="0">
    <w:p w:rsidR="00DB1E2B" w:rsidRDefault="00DB1E2B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DB1E2B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F33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2B" w:rsidRDefault="00DB1E2B" w:rsidP="000312B9">
      <w:pPr>
        <w:spacing w:after="0" w:line="240" w:lineRule="auto"/>
      </w:pPr>
      <w:r>
        <w:separator/>
      </w:r>
    </w:p>
  </w:footnote>
  <w:footnote w:type="continuationSeparator" w:id="0">
    <w:p w:rsidR="00DB1E2B" w:rsidRDefault="00DB1E2B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DB1E2B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2C64"/>
    <w:rsid w:val="001F78F7"/>
    <w:rsid w:val="0020431A"/>
    <w:rsid w:val="00204D60"/>
    <w:rsid w:val="00204F0A"/>
    <w:rsid w:val="00222274"/>
    <w:rsid w:val="0025304B"/>
    <w:rsid w:val="00255414"/>
    <w:rsid w:val="00272F4C"/>
    <w:rsid w:val="002854D1"/>
    <w:rsid w:val="0029438D"/>
    <w:rsid w:val="002E1C7C"/>
    <w:rsid w:val="002F6F6D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3596D"/>
    <w:rsid w:val="00445338"/>
    <w:rsid w:val="00445D07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25E6B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275A"/>
    <w:rsid w:val="00674238"/>
    <w:rsid w:val="00675787"/>
    <w:rsid w:val="00694C21"/>
    <w:rsid w:val="00696FF6"/>
    <w:rsid w:val="006C4919"/>
    <w:rsid w:val="006C7B21"/>
    <w:rsid w:val="006D49FB"/>
    <w:rsid w:val="006E3DEB"/>
    <w:rsid w:val="007003AF"/>
    <w:rsid w:val="00704CEC"/>
    <w:rsid w:val="00733EC3"/>
    <w:rsid w:val="00736932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B3E70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23B45"/>
    <w:rsid w:val="00B30987"/>
    <w:rsid w:val="00B32F28"/>
    <w:rsid w:val="00B70680"/>
    <w:rsid w:val="00B74FC4"/>
    <w:rsid w:val="00B75540"/>
    <w:rsid w:val="00B95139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53F9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DB1E2B"/>
    <w:rsid w:val="00E10B34"/>
    <w:rsid w:val="00E232CA"/>
    <w:rsid w:val="00E4258B"/>
    <w:rsid w:val="00E510BA"/>
    <w:rsid w:val="00E52474"/>
    <w:rsid w:val="00E551A8"/>
    <w:rsid w:val="00E80448"/>
    <w:rsid w:val="00E848CE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339B6"/>
    <w:rsid w:val="00F57F63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budr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2017-10-11T08:48:00Z</cp:lastPrinted>
  <dcterms:created xsi:type="dcterms:W3CDTF">2017-10-10T07:01:00Z</dcterms:created>
  <dcterms:modified xsi:type="dcterms:W3CDTF">2017-10-11T09:03:00Z</dcterms:modified>
</cp:coreProperties>
</file>